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A26D81" w:rsidRDefault="0056309D" w:rsidP="0056309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56309D" w:rsidRPr="00A26D81" w:rsidRDefault="0056309D" w:rsidP="0056309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A26D81" w:rsidRDefault="0056309D" w:rsidP="0056309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A26D81" w:rsidRDefault="0056309D" w:rsidP="0056309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994" w:rsidRPr="00A26D81" w:rsidRDefault="009C3994" w:rsidP="009C39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40C" w:rsidRPr="00A26D81" w:rsidRDefault="00C1340C" w:rsidP="00C134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56309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56309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244" w:rsidRPr="00476B10" w:rsidRDefault="00B273BA" w:rsidP="0056309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56309D" w:rsidRPr="00476B10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="004E588E">
        <w:rPr>
          <w:rFonts w:ascii="Times New Roman" w:hAnsi="Times New Roman" w:cs="Times New Roman"/>
          <w:b/>
          <w:sz w:val="28"/>
          <w:szCs w:val="28"/>
        </w:rPr>
        <w:t>ого</w:t>
      </w:r>
      <w:r w:rsidR="009C3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476B10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4E588E">
        <w:rPr>
          <w:rFonts w:ascii="Times New Roman" w:hAnsi="Times New Roman" w:cs="Times New Roman"/>
          <w:b/>
          <w:sz w:val="28"/>
          <w:szCs w:val="28"/>
        </w:rPr>
        <w:t>я</w:t>
      </w:r>
      <w:r w:rsidR="009C39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6A3E" w:rsidRPr="00476B10" w:rsidRDefault="0056309D" w:rsidP="002E6A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поступающих в магистратуру </w:t>
      </w:r>
      <w:r w:rsidR="004E588E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476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направлени</w:t>
      </w:r>
      <w:r w:rsidR="004E588E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476B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</w:t>
      </w:r>
      <w:r w:rsidRPr="00476B10">
        <w:rPr>
          <w:rFonts w:ascii="Times New Roman" w:hAnsi="Times New Roman" w:cs="Times New Roman"/>
          <w:b/>
          <w:sz w:val="28"/>
          <w:szCs w:val="28"/>
        </w:rPr>
        <w:br/>
      </w:r>
      <w:r w:rsidR="002E6A3E" w:rsidRPr="00476B10">
        <w:rPr>
          <w:rFonts w:ascii="Times New Roman" w:hAnsi="Times New Roman" w:cs="Times New Roman"/>
          <w:b/>
          <w:sz w:val="28"/>
          <w:szCs w:val="28"/>
        </w:rPr>
        <w:t xml:space="preserve">44.04.02 </w:t>
      </w:r>
      <w:r w:rsidR="004E588E">
        <w:rPr>
          <w:rFonts w:ascii="Times New Roman" w:hAnsi="Times New Roman" w:cs="Times New Roman"/>
          <w:b/>
          <w:sz w:val="28"/>
          <w:szCs w:val="28"/>
        </w:rPr>
        <w:t>«</w:t>
      </w:r>
      <w:r w:rsidR="002E6A3E" w:rsidRPr="00476B10">
        <w:rPr>
          <w:rFonts w:ascii="Times New Roman" w:hAnsi="Times New Roman" w:cs="Times New Roman"/>
          <w:b/>
          <w:sz w:val="28"/>
          <w:szCs w:val="28"/>
        </w:rPr>
        <w:t>Психолого-педагогическое образование</w:t>
      </w:r>
      <w:r w:rsidR="004E588E">
        <w:rPr>
          <w:rFonts w:ascii="Times New Roman" w:hAnsi="Times New Roman" w:cs="Times New Roman"/>
          <w:b/>
          <w:sz w:val="28"/>
          <w:szCs w:val="28"/>
        </w:rPr>
        <w:t>»</w:t>
      </w:r>
    </w:p>
    <w:p w:rsidR="002E6A3E" w:rsidRDefault="002E6A3E" w:rsidP="002E6A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94" w:rsidRDefault="009C3994" w:rsidP="002E6A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994" w:rsidRDefault="009C3994" w:rsidP="002E6A3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E6A3E" w:rsidRPr="00476B10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b/>
          <w:sz w:val="28"/>
          <w:szCs w:val="28"/>
        </w:rPr>
        <w:t>(профиль)</w:t>
      </w:r>
    </w:p>
    <w:p w:rsidR="0056309D" w:rsidRPr="00476B10" w:rsidRDefault="002E6A3E" w:rsidP="002E6A3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B10">
        <w:rPr>
          <w:rFonts w:ascii="Times New Roman" w:hAnsi="Times New Roman" w:cs="Times New Roman"/>
          <w:b/>
          <w:sz w:val="28"/>
          <w:szCs w:val="28"/>
        </w:rPr>
        <w:t>«Психология и педагогика»</w:t>
      </w:r>
    </w:p>
    <w:p w:rsidR="00282244" w:rsidRPr="00476B10" w:rsidRDefault="00282244" w:rsidP="005630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5630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>
      <w:pPr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A26D81" w:rsidRDefault="00BF22C9" w:rsidP="00783D77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83D77" w:rsidRPr="00A26D81" w:rsidRDefault="00783D77" w:rsidP="00783D7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:rsidR="00D671BF" w:rsidRPr="00A26D81" w:rsidRDefault="00783D77" w:rsidP="00D671B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</w:t>
      </w:r>
      <w:r w:rsidRPr="00EC03CA">
        <w:rPr>
          <w:rFonts w:ascii="Times New Roman" w:hAnsi="Times New Roman" w:cs="Times New Roman"/>
          <w:sz w:val="28"/>
          <w:szCs w:val="28"/>
        </w:rPr>
        <w:t>навыков требованиям обучения магистратуры по направлени</w:t>
      </w:r>
      <w:r w:rsidR="002E6A3E" w:rsidRPr="00EC03CA">
        <w:rPr>
          <w:rFonts w:ascii="Times New Roman" w:hAnsi="Times New Roman" w:cs="Times New Roman"/>
          <w:sz w:val="28"/>
          <w:szCs w:val="28"/>
        </w:rPr>
        <w:t>ю</w:t>
      </w:r>
      <w:r w:rsidRPr="00EC03CA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C71466" w:rsidRPr="00EC03CA">
        <w:rPr>
          <w:rFonts w:ascii="Times New Roman" w:hAnsi="Times New Roman" w:cs="Times New Roman"/>
          <w:sz w:val="28"/>
          <w:szCs w:val="28"/>
        </w:rPr>
        <w:t xml:space="preserve">44.04.02 «Психолого-педагогическое образование» </w:t>
      </w:r>
      <w:r w:rsidRPr="00EC03CA">
        <w:rPr>
          <w:rFonts w:ascii="Times New Roman" w:hAnsi="Times New Roman" w:cs="Times New Roman"/>
          <w:sz w:val="28"/>
          <w:szCs w:val="28"/>
        </w:rPr>
        <w:t xml:space="preserve">(магистратура). </w:t>
      </w:r>
      <w:r w:rsidR="008C631B" w:rsidRPr="00EC03CA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</w:t>
      </w:r>
      <w:r w:rsidR="008C631B" w:rsidRPr="00A26D81">
        <w:rPr>
          <w:rFonts w:ascii="Times New Roman" w:hAnsi="Times New Roman" w:cs="Times New Roman"/>
          <w:sz w:val="28"/>
          <w:szCs w:val="28"/>
        </w:rPr>
        <w:t>.</w:t>
      </w:r>
    </w:p>
    <w:p w:rsidR="00783D77" w:rsidRPr="00A26D81" w:rsidRDefault="00783D77" w:rsidP="00783D7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в магистратуру проводят </w:t>
      </w:r>
      <w:r w:rsidR="00C849F8" w:rsidRPr="00A26D81">
        <w:rPr>
          <w:rFonts w:ascii="Times New Roman" w:hAnsi="Times New Roman" w:cs="Times New Roman"/>
          <w:sz w:val="28"/>
          <w:szCs w:val="28"/>
        </w:rPr>
        <w:t>экзаменационные комиссии,</w:t>
      </w:r>
      <w:r w:rsidRPr="00A26D81">
        <w:rPr>
          <w:rFonts w:ascii="Times New Roman" w:hAnsi="Times New Roman" w:cs="Times New Roman"/>
          <w:sz w:val="28"/>
          <w:szCs w:val="28"/>
        </w:rPr>
        <w:t xml:space="preserve"> назначенные председателем приёмной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:rsidR="00B273BA" w:rsidRPr="00A26D81" w:rsidRDefault="00B273BA" w:rsidP="00E963C6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26D81" w:rsidRDefault="00E963C6" w:rsidP="00E963C6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9244C" w:rsidRDefault="00C9244C" w:rsidP="00E963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26D81" w:rsidRDefault="00E963C6" w:rsidP="00E963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</w:t>
      </w:r>
      <w:bookmarkStart w:id="0" w:name="_GoBack"/>
      <w:bookmarkEnd w:id="0"/>
      <w:r w:rsidRPr="00A26D81">
        <w:rPr>
          <w:rFonts w:ascii="Times New Roman" w:hAnsi="Times New Roman" w:cs="Times New Roman"/>
          <w:sz w:val="28"/>
          <w:szCs w:val="28"/>
        </w:rPr>
        <w:t xml:space="preserve">определяются расписанием вступительных испытаний, которое утверждается председателем приемной комиссии. </w:t>
      </w:r>
    </w:p>
    <w:p w:rsidR="00E963C6" w:rsidRPr="00A26D81" w:rsidRDefault="00E963C6" w:rsidP="00E963C6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E963C6" w:rsidRPr="00476B10" w:rsidRDefault="006A0FE0" w:rsidP="00600B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10">
        <w:rPr>
          <w:rFonts w:ascii="Times New Roman" w:hAnsi="Times New Roman" w:cs="Times New Roman"/>
          <w:sz w:val="28"/>
          <w:szCs w:val="28"/>
        </w:rPr>
        <w:t>Ф</w:t>
      </w:r>
      <w:r w:rsidR="00E963C6" w:rsidRPr="00476B10">
        <w:rPr>
          <w:rFonts w:ascii="Times New Roman" w:hAnsi="Times New Roman" w:cs="Times New Roman"/>
          <w:sz w:val="28"/>
          <w:szCs w:val="28"/>
        </w:rPr>
        <w:t>орма вступительного испытания</w:t>
      </w:r>
      <w:r w:rsidR="00E67126" w:rsidRPr="00476B10">
        <w:rPr>
          <w:rFonts w:ascii="Times New Roman" w:hAnsi="Times New Roman" w:cs="Times New Roman"/>
          <w:sz w:val="28"/>
          <w:szCs w:val="28"/>
        </w:rPr>
        <w:t xml:space="preserve"> </w:t>
      </w:r>
      <w:r w:rsidR="00A907BF" w:rsidRPr="00476B10">
        <w:rPr>
          <w:rFonts w:ascii="Times New Roman" w:hAnsi="Times New Roman" w:cs="Times New Roman"/>
          <w:sz w:val="28"/>
          <w:szCs w:val="28"/>
        </w:rPr>
        <w:t>(</w:t>
      </w:r>
      <w:r w:rsidR="007A28CB" w:rsidRPr="00476B10">
        <w:rPr>
          <w:rFonts w:ascii="Times New Roman" w:hAnsi="Times New Roman" w:cs="Times New Roman"/>
          <w:sz w:val="28"/>
          <w:szCs w:val="28"/>
        </w:rPr>
        <w:t>в соответствии Положением о вступительных испытаниях УУНИТ</w:t>
      </w:r>
      <w:r w:rsidR="00A907BF" w:rsidRPr="00476B10">
        <w:rPr>
          <w:rFonts w:ascii="Times New Roman" w:hAnsi="Times New Roman" w:cs="Times New Roman"/>
          <w:sz w:val="28"/>
          <w:szCs w:val="28"/>
        </w:rPr>
        <w:t>)</w:t>
      </w:r>
      <w:r w:rsidR="00E963C6" w:rsidRPr="00476B10">
        <w:rPr>
          <w:rFonts w:ascii="Times New Roman" w:hAnsi="Times New Roman" w:cs="Times New Roman"/>
          <w:sz w:val="28"/>
          <w:szCs w:val="28"/>
        </w:rPr>
        <w:t>:</w:t>
      </w:r>
      <w:r w:rsidR="00E67126" w:rsidRPr="00476B10">
        <w:rPr>
          <w:rFonts w:ascii="Times New Roman" w:hAnsi="Times New Roman" w:cs="Times New Roman"/>
          <w:sz w:val="28"/>
          <w:szCs w:val="28"/>
        </w:rPr>
        <w:t xml:space="preserve"> </w:t>
      </w:r>
      <w:r w:rsidR="00897DE8" w:rsidRPr="00476B10">
        <w:rPr>
          <w:rFonts w:ascii="Times New Roman" w:hAnsi="Times New Roman" w:cs="Times New Roman"/>
          <w:sz w:val="28"/>
          <w:szCs w:val="28"/>
        </w:rPr>
        <w:t>устно-письменная</w:t>
      </w:r>
      <w:r w:rsidRPr="00476B10">
        <w:rPr>
          <w:rFonts w:ascii="Times New Roman" w:hAnsi="Times New Roman" w:cs="Times New Roman"/>
          <w:sz w:val="28"/>
          <w:szCs w:val="28"/>
        </w:rPr>
        <w:t>.</w:t>
      </w:r>
    </w:p>
    <w:p w:rsidR="00C95114" w:rsidRPr="00476B10" w:rsidRDefault="00C95114" w:rsidP="00600B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B10">
        <w:rPr>
          <w:rFonts w:ascii="Times New Roman" w:hAnsi="Times New Roman" w:cs="Times New Roman"/>
          <w:sz w:val="28"/>
          <w:szCs w:val="28"/>
        </w:rPr>
        <w:t xml:space="preserve">Вступительные испытания в виде </w:t>
      </w:r>
      <w:r w:rsidR="00E67126" w:rsidRPr="00476B10">
        <w:rPr>
          <w:rFonts w:ascii="Times New Roman" w:hAnsi="Times New Roman" w:cs="Times New Roman"/>
          <w:sz w:val="28"/>
          <w:szCs w:val="28"/>
        </w:rPr>
        <w:t xml:space="preserve">устно-письменного </w:t>
      </w:r>
      <w:r w:rsidRPr="00476B10">
        <w:rPr>
          <w:rFonts w:ascii="Times New Roman" w:hAnsi="Times New Roman" w:cs="Times New Roman"/>
          <w:sz w:val="28"/>
          <w:szCs w:val="28"/>
        </w:rPr>
        <w:t>проводятся в соответствии с программами вступительных испытаний, утверждаемых председателем приемной комиссии.</w:t>
      </w:r>
    </w:p>
    <w:p w:rsidR="00C95114" w:rsidRPr="00476B10" w:rsidRDefault="00C95114" w:rsidP="00600B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B10">
        <w:rPr>
          <w:rFonts w:ascii="Times New Roman" w:hAnsi="Times New Roman" w:cs="Times New Roman"/>
          <w:sz w:val="28"/>
          <w:szCs w:val="28"/>
        </w:rPr>
        <w:t>Экзаменационные билеты включают два вопроса по направлению подготовки.</w:t>
      </w:r>
    </w:p>
    <w:p w:rsidR="00C95114" w:rsidRPr="00476B10" w:rsidRDefault="00C95114" w:rsidP="00C951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B10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C95114" w:rsidRPr="00476B10" w:rsidRDefault="00C95114" w:rsidP="00C951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B10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C95114" w:rsidRPr="00476B10" w:rsidRDefault="00C95114" w:rsidP="00C951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B10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C95114" w:rsidRPr="00476B10" w:rsidRDefault="00C95114" w:rsidP="00C951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B10">
        <w:rPr>
          <w:rFonts w:ascii="Times New Roman" w:hAnsi="Times New Roman" w:cs="Times New Roman"/>
          <w:sz w:val="28"/>
          <w:szCs w:val="28"/>
        </w:rPr>
        <w:t xml:space="preserve">В процессе сдачи вступительного испытания абитуриенту могут быть заданы дополнительные </w:t>
      </w:r>
      <w:r w:rsidR="00E67126" w:rsidRPr="00476B10">
        <w:rPr>
          <w:rFonts w:ascii="Times New Roman" w:hAnsi="Times New Roman" w:cs="Times New Roman"/>
          <w:sz w:val="28"/>
          <w:szCs w:val="28"/>
        </w:rPr>
        <w:t>вопросы,</w:t>
      </w:r>
      <w:r w:rsidRPr="00476B10">
        <w:rPr>
          <w:rFonts w:ascii="Times New Roman" w:hAnsi="Times New Roman" w:cs="Times New Roman"/>
          <w:sz w:val="28"/>
          <w:szCs w:val="28"/>
        </w:rPr>
        <w:t xml:space="preserve"> как по содержанию экзаменационного билета, так и по любым разделам предмета в пределах программы вступительного испытания.</w:t>
      </w:r>
    </w:p>
    <w:p w:rsidR="00381770" w:rsidRDefault="00C849F8" w:rsidP="0038177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B10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</w:t>
      </w:r>
      <w:r w:rsidRPr="00A26D81">
        <w:rPr>
          <w:rFonts w:ascii="Times New Roman" w:hAnsi="Times New Roman" w:cs="Times New Roman"/>
          <w:sz w:val="28"/>
          <w:szCs w:val="28"/>
        </w:rPr>
        <w:t xml:space="preserve">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  <w:r w:rsidR="00381770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6A0FE0" w:rsidRDefault="00783D77" w:rsidP="00783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ОТВЕТА </w:t>
      </w:r>
    </w:p>
    <w:p w:rsidR="002E6A3E" w:rsidRDefault="00783D77" w:rsidP="00783D7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</w:t>
      </w:r>
      <w:r w:rsidR="00C779A7">
        <w:rPr>
          <w:rFonts w:ascii="Times New Roman" w:hAnsi="Times New Roman" w:cs="Times New Roman"/>
          <w:sz w:val="28"/>
          <w:szCs w:val="28"/>
        </w:rPr>
        <w:t xml:space="preserve">: </w:t>
      </w:r>
      <w:r w:rsidRPr="006A0FE0">
        <w:rPr>
          <w:rFonts w:ascii="Times New Roman" w:hAnsi="Times New Roman" w:cs="Times New Roman"/>
          <w:sz w:val="28"/>
          <w:szCs w:val="28"/>
        </w:rPr>
        <w:t xml:space="preserve">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</w:t>
      </w:r>
    </w:p>
    <w:p w:rsidR="00D671BF" w:rsidRDefault="00783D77" w:rsidP="00783D7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Результаты экзамена 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77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63"/>
        <w:gridCol w:w="2683"/>
      </w:tblGrid>
      <w:tr w:rsidR="00EC03CA" w:rsidRPr="004E588E" w:rsidTr="004F290D">
        <w:trPr>
          <w:trHeight w:val="273"/>
        </w:trPr>
        <w:tc>
          <w:tcPr>
            <w:tcW w:w="426" w:type="dxa"/>
          </w:tcPr>
          <w:p w:rsidR="00EC03CA" w:rsidRPr="004E588E" w:rsidRDefault="00EC03CA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№</w:t>
            </w:r>
          </w:p>
        </w:tc>
        <w:tc>
          <w:tcPr>
            <w:tcW w:w="6663" w:type="dxa"/>
          </w:tcPr>
          <w:p w:rsidR="00EC03CA" w:rsidRPr="004E588E" w:rsidRDefault="00EC03CA" w:rsidP="00EC03C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2683" w:type="dxa"/>
          </w:tcPr>
          <w:p w:rsidR="00EC03CA" w:rsidRPr="004E588E" w:rsidRDefault="00EC03CA" w:rsidP="00EC03C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Оценка</w:t>
            </w:r>
          </w:p>
        </w:tc>
      </w:tr>
      <w:tr w:rsidR="009C3994" w:rsidRPr="004E588E" w:rsidTr="004F290D">
        <w:trPr>
          <w:trHeight w:val="2494"/>
        </w:trPr>
        <w:tc>
          <w:tcPr>
            <w:tcW w:w="426" w:type="dxa"/>
          </w:tcPr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63" w:type="dxa"/>
          </w:tcPr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полный развернутый ответ на теоретический вопрос: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Грамотно использована научная терминология;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Четко сформулирована проблема, доказательно аргументированы выдвигаемые тезисы;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2"/>
              </w:numPr>
              <w:tabs>
                <w:tab w:val="left" w:pos="280"/>
                <w:tab w:val="left" w:pos="113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указаны основные точки зрения, принятые в научной литературе по рассматриваемому вопросу;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2"/>
              </w:numPr>
              <w:tabs>
                <w:tab w:val="left" w:pos="28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аргументирована собственная позиция или точка зрения, обозначены наиболее значимые в данной области научно-исследовательские проблемы</w:t>
            </w:r>
          </w:p>
        </w:tc>
        <w:tc>
          <w:tcPr>
            <w:tcW w:w="2683" w:type="dxa"/>
            <w:vAlign w:val="center"/>
          </w:tcPr>
          <w:p w:rsidR="009C3994" w:rsidRPr="004E588E" w:rsidRDefault="009C3994" w:rsidP="00CA543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588E">
              <w:rPr>
                <w:sz w:val="24"/>
                <w:szCs w:val="24"/>
              </w:rPr>
              <w:t>8</w:t>
            </w:r>
            <w:r w:rsidRPr="004E588E">
              <w:rPr>
                <w:sz w:val="24"/>
                <w:szCs w:val="24"/>
                <w:lang w:val="ru-RU"/>
              </w:rPr>
              <w:t>0</w:t>
            </w:r>
            <w:r w:rsidRPr="004E588E">
              <w:rPr>
                <w:sz w:val="24"/>
                <w:szCs w:val="24"/>
              </w:rPr>
              <w:t xml:space="preserve">-100 </w:t>
            </w:r>
            <w:proofErr w:type="spellStart"/>
            <w:r w:rsidRPr="004E588E">
              <w:rPr>
                <w:sz w:val="24"/>
                <w:szCs w:val="24"/>
              </w:rPr>
              <w:t>баллов</w:t>
            </w:r>
            <w:proofErr w:type="spellEnd"/>
          </w:p>
          <w:p w:rsidR="009C3994" w:rsidRPr="004E588E" w:rsidRDefault="009C3994" w:rsidP="00CA543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E588E">
              <w:rPr>
                <w:sz w:val="24"/>
                <w:szCs w:val="24"/>
              </w:rPr>
              <w:t>«</w:t>
            </w:r>
            <w:proofErr w:type="spellStart"/>
            <w:r w:rsidRPr="004E588E">
              <w:rPr>
                <w:sz w:val="24"/>
                <w:szCs w:val="24"/>
              </w:rPr>
              <w:t>отлично</w:t>
            </w:r>
            <w:proofErr w:type="spellEnd"/>
            <w:r w:rsidRPr="004E588E">
              <w:rPr>
                <w:sz w:val="24"/>
                <w:szCs w:val="24"/>
              </w:rPr>
              <w:t>»</w:t>
            </w:r>
          </w:p>
        </w:tc>
      </w:tr>
      <w:tr w:rsidR="009C3994" w:rsidRPr="004E588E" w:rsidTr="004F290D">
        <w:trPr>
          <w:trHeight w:val="2771"/>
        </w:trPr>
        <w:tc>
          <w:tcPr>
            <w:tcW w:w="426" w:type="dxa"/>
          </w:tcPr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63" w:type="dxa"/>
          </w:tcPr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в целом правильный ответ на теоретический вопрос: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4"/>
              </w:numPr>
              <w:tabs>
                <w:tab w:val="left" w:pos="28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применяется научная терминология, но при этом допущена ошибка или неточность в определениях, понятиях;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4"/>
              </w:numPr>
              <w:tabs>
                <w:tab w:val="left" w:pos="28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проблема сформулирована, в целом доказательно аргументированы выдвигаемые тезисы;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4"/>
              </w:numPr>
              <w:tabs>
                <w:tab w:val="left" w:pos="28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4"/>
              </w:numPr>
              <w:tabs>
                <w:tab w:val="left" w:pos="280"/>
                <w:tab w:val="left" w:pos="35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высказано представление о возможных научно-исследовательских проблемах в данной области</w:t>
            </w:r>
          </w:p>
        </w:tc>
        <w:tc>
          <w:tcPr>
            <w:tcW w:w="2683" w:type="dxa"/>
            <w:vAlign w:val="center"/>
          </w:tcPr>
          <w:p w:rsidR="009C3994" w:rsidRPr="004E588E" w:rsidRDefault="009C3994" w:rsidP="00CA543C">
            <w:pPr>
              <w:pStyle w:val="TableParagraph"/>
              <w:spacing w:before="188"/>
              <w:jc w:val="center"/>
              <w:rPr>
                <w:sz w:val="24"/>
                <w:szCs w:val="24"/>
                <w:lang w:val="ru-RU"/>
              </w:rPr>
            </w:pPr>
            <w:r w:rsidRPr="004E588E">
              <w:rPr>
                <w:sz w:val="24"/>
                <w:szCs w:val="24"/>
                <w:lang w:val="ru-RU"/>
              </w:rPr>
              <w:t>55</w:t>
            </w:r>
            <w:r w:rsidRPr="004E588E">
              <w:rPr>
                <w:sz w:val="24"/>
                <w:szCs w:val="24"/>
              </w:rPr>
              <w:t>-</w:t>
            </w:r>
            <w:r w:rsidRPr="004E588E">
              <w:rPr>
                <w:sz w:val="24"/>
                <w:szCs w:val="24"/>
                <w:lang w:val="ru-RU"/>
              </w:rPr>
              <w:t>79</w:t>
            </w:r>
            <w:r w:rsidRPr="004E588E">
              <w:rPr>
                <w:sz w:val="24"/>
                <w:szCs w:val="24"/>
              </w:rPr>
              <w:t xml:space="preserve"> </w:t>
            </w:r>
            <w:proofErr w:type="spellStart"/>
            <w:r w:rsidRPr="004E588E">
              <w:rPr>
                <w:sz w:val="24"/>
                <w:szCs w:val="24"/>
              </w:rPr>
              <w:t>балл</w:t>
            </w:r>
            <w:r w:rsidRPr="004E588E">
              <w:rPr>
                <w:sz w:val="24"/>
                <w:szCs w:val="24"/>
                <w:lang w:val="ru-RU"/>
              </w:rPr>
              <w:t>ов</w:t>
            </w:r>
            <w:proofErr w:type="spellEnd"/>
          </w:p>
          <w:p w:rsidR="009C3994" w:rsidRPr="004E588E" w:rsidRDefault="009C3994" w:rsidP="00CA543C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4E588E">
              <w:rPr>
                <w:sz w:val="24"/>
                <w:szCs w:val="24"/>
              </w:rPr>
              <w:t>«</w:t>
            </w:r>
            <w:proofErr w:type="spellStart"/>
            <w:r w:rsidRPr="004E588E">
              <w:rPr>
                <w:sz w:val="24"/>
                <w:szCs w:val="24"/>
              </w:rPr>
              <w:t>хорошо</w:t>
            </w:r>
            <w:proofErr w:type="spellEnd"/>
            <w:r w:rsidRPr="004E588E">
              <w:rPr>
                <w:sz w:val="24"/>
                <w:szCs w:val="24"/>
              </w:rPr>
              <w:t>»</w:t>
            </w:r>
          </w:p>
        </w:tc>
      </w:tr>
      <w:tr w:rsidR="009C3994" w:rsidRPr="004E588E" w:rsidTr="004F290D">
        <w:trPr>
          <w:trHeight w:val="2472"/>
        </w:trPr>
        <w:tc>
          <w:tcPr>
            <w:tcW w:w="426" w:type="dxa"/>
          </w:tcPr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63" w:type="dxa"/>
          </w:tcPr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в основном правильный ответ на теоретический вопрос: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5"/>
              </w:numPr>
              <w:tabs>
                <w:tab w:val="left" w:pos="28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названы и определены лишь некоторые основания, признаки, характеристики рассматриваемой проблемы;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5"/>
              </w:numPr>
              <w:tabs>
                <w:tab w:val="left" w:pos="28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 существенные фактические (или) терминологические неточности;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5"/>
              </w:numPr>
              <w:tabs>
                <w:tab w:val="left" w:pos="28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собственная точка зрения недостаточно полно аргументирована;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5"/>
              </w:numPr>
              <w:tabs>
                <w:tab w:val="left" w:pos="280"/>
                <w:tab w:val="left" w:pos="35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высказано представление о возможных научно-исследовательских проблемах в данной области</w:t>
            </w:r>
          </w:p>
        </w:tc>
        <w:tc>
          <w:tcPr>
            <w:tcW w:w="2683" w:type="dxa"/>
            <w:vAlign w:val="center"/>
          </w:tcPr>
          <w:p w:rsidR="009C3994" w:rsidRPr="004E588E" w:rsidRDefault="009C3994" w:rsidP="00CA543C">
            <w:pPr>
              <w:pStyle w:val="TableParagraph"/>
              <w:jc w:val="center"/>
              <w:rPr>
                <w:sz w:val="24"/>
                <w:szCs w:val="24"/>
              </w:rPr>
            </w:pPr>
            <w:r w:rsidRPr="004E588E">
              <w:rPr>
                <w:sz w:val="24"/>
                <w:szCs w:val="24"/>
                <w:lang w:val="ru-RU"/>
              </w:rPr>
              <w:t>25</w:t>
            </w:r>
            <w:r w:rsidRPr="004E588E">
              <w:rPr>
                <w:sz w:val="24"/>
                <w:szCs w:val="24"/>
              </w:rPr>
              <w:t>-</w:t>
            </w:r>
            <w:r w:rsidRPr="004E588E">
              <w:rPr>
                <w:sz w:val="24"/>
                <w:szCs w:val="24"/>
                <w:lang w:val="ru-RU"/>
              </w:rPr>
              <w:t>54</w:t>
            </w:r>
            <w:r w:rsidRPr="004E588E">
              <w:rPr>
                <w:sz w:val="24"/>
                <w:szCs w:val="24"/>
              </w:rPr>
              <w:t xml:space="preserve"> </w:t>
            </w:r>
            <w:proofErr w:type="spellStart"/>
            <w:r w:rsidRPr="004E588E">
              <w:rPr>
                <w:sz w:val="24"/>
                <w:szCs w:val="24"/>
              </w:rPr>
              <w:t>баллов</w:t>
            </w:r>
            <w:proofErr w:type="spellEnd"/>
          </w:p>
          <w:p w:rsidR="009C3994" w:rsidRPr="004E588E" w:rsidRDefault="009C3994" w:rsidP="00CA543C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E588E">
              <w:rPr>
                <w:sz w:val="24"/>
                <w:szCs w:val="24"/>
              </w:rPr>
              <w:t>«</w:t>
            </w:r>
            <w:proofErr w:type="spellStart"/>
            <w:r w:rsidRPr="004E588E">
              <w:rPr>
                <w:sz w:val="24"/>
                <w:szCs w:val="24"/>
              </w:rPr>
              <w:t>удовлетворительно</w:t>
            </w:r>
            <w:proofErr w:type="spellEnd"/>
            <w:r w:rsidRPr="004E588E">
              <w:rPr>
                <w:sz w:val="24"/>
                <w:szCs w:val="24"/>
              </w:rPr>
              <w:t>»</w:t>
            </w:r>
          </w:p>
        </w:tc>
      </w:tr>
      <w:tr w:rsidR="009C3994" w:rsidRPr="004E588E" w:rsidTr="004F290D">
        <w:trPr>
          <w:trHeight w:val="2241"/>
        </w:trPr>
        <w:tc>
          <w:tcPr>
            <w:tcW w:w="426" w:type="dxa"/>
          </w:tcPr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C3994" w:rsidRPr="004E588E" w:rsidRDefault="009C3994" w:rsidP="00EC03C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63" w:type="dxa"/>
          </w:tcPr>
          <w:p w:rsidR="009C3994" w:rsidRPr="004E588E" w:rsidRDefault="009C3994" w:rsidP="00EC03CA">
            <w:pPr>
              <w:widowControl/>
              <w:numPr>
                <w:ilvl w:val="0"/>
                <w:numId w:val="26"/>
              </w:numPr>
              <w:tabs>
                <w:tab w:val="left" w:pos="28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 фрагментарный ответ или неправильный ответ на теоретический вопрос из предложенного тематического раздела: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6"/>
              </w:numPr>
              <w:tabs>
                <w:tab w:val="left" w:pos="138"/>
                <w:tab w:val="left" w:pos="28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отмечается отсутствие знания терминологии, научных оснований, признаков, характеристик рассматриваемой проблемы;</w:t>
            </w:r>
          </w:p>
          <w:p w:rsidR="009C3994" w:rsidRPr="004E588E" w:rsidRDefault="009C3994" w:rsidP="00EC03CA">
            <w:pPr>
              <w:widowControl/>
              <w:numPr>
                <w:ilvl w:val="0"/>
                <w:numId w:val="26"/>
              </w:numPr>
              <w:tabs>
                <w:tab w:val="left" w:pos="138"/>
                <w:tab w:val="left" w:pos="280"/>
                <w:tab w:val="left" w:pos="350"/>
              </w:tabs>
              <w:autoSpaceDE/>
              <w:autoSpaceDN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58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собственная точка зрения по данному вопросу не представлена.</w:t>
            </w:r>
          </w:p>
        </w:tc>
        <w:tc>
          <w:tcPr>
            <w:tcW w:w="2683" w:type="dxa"/>
            <w:vAlign w:val="center"/>
          </w:tcPr>
          <w:p w:rsidR="009C3994" w:rsidRPr="004E588E" w:rsidRDefault="009C3994" w:rsidP="00CA543C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4E588E">
              <w:rPr>
                <w:sz w:val="24"/>
                <w:szCs w:val="24"/>
              </w:rPr>
              <w:t>0-</w:t>
            </w:r>
            <w:r w:rsidRPr="004E588E">
              <w:rPr>
                <w:sz w:val="24"/>
                <w:szCs w:val="24"/>
                <w:lang w:val="ru-RU"/>
              </w:rPr>
              <w:t>24</w:t>
            </w:r>
            <w:r w:rsidRPr="004E588E">
              <w:rPr>
                <w:sz w:val="24"/>
                <w:szCs w:val="24"/>
              </w:rPr>
              <w:t xml:space="preserve"> </w:t>
            </w:r>
            <w:proofErr w:type="spellStart"/>
            <w:r w:rsidRPr="004E588E">
              <w:rPr>
                <w:sz w:val="24"/>
                <w:szCs w:val="24"/>
              </w:rPr>
              <w:t>баллов</w:t>
            </w:r>
            <w:proofErr w:type="spellEnd"/>
          </w:p>
          <w:p w:rsidR="009C3994" w:rsidRPr="004E588E" w:rsidRDefault="009C3994" w:rsidP="00CA543C">
            <w:pPr>
              <w:pStyle w:val="TableParagraph"/>
              <w:spacing w:line="251" w:lineRule="exact"/>
              <w:jc w:val="center"/>
              <w:rPr>
                <w:sz w:val="24"/>
                <w:szCs w:val="24"/>
              </w:rPr>
            </w:pPr>
            <w:r w:rsidRPr="004E588E">
              <w:rPr>
                <w:sz w:val="24"/>
                <w:szCs w:val="24"/>
              </w:rPr>
              <w:t>«</w:t>
            </w:r>
            <w:proofErr w:type="spellStart"/>
            <w:r w:rsidRPr="004E588E">
              <w:rPr>
                <w:sz w:val="24"/>
                <w:szCs w:val="24"/>
              </w:rPr>
              <w:t>неудовлетворительно</w:t>
            </w:r>
            <w:proofErr w:type="spellEnd"/>
            <w:r w:rsidRPr="004E588E">
              <w:rPr>
                <w:sz w:val="24"/>
                <w:szCs w:val="24"/>
              </w:rPr>
              <w:t>»</w:t>
            </w:r>
          </w:p>
        </w:tc>
      </w:tr>
    </w:tbl>
    <w:p w:rsidR="00EC03CA" w:rsidRPr="00EC03CA" w:rsidRDefault="00EC03CA" w:rsidP="00EC03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FC1" w:rsidRPr="00876913" w:rsidRDefault="00FF02D3" w:rsidP="00291FC1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A11B12" w:rsidRPr="00A26D81" w:rsidRDefault="00A11B12" w:rsidP="00291FC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67126" w:rsidRPr="00E67126" w:rsidRDefault="00E67126" w:rsidP="00476B10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67126">
        <w:rPr>
          <w:rFonts w:ascii="Times New Roman" w:eastAsia="Calibri" w:hAnsi="Times New Roman" w:cs="Times New Roman"/>
          <w:b/>
          <w:sz w:val="28"/>
          <w:szCs w:val="28"/>
        </w:rPr>
        <w:t>Психология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E6712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Тема:</w:t>
      </w:r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 Психология как наука. Предмет и объект психологии. Различные подходы к пониманию предмета психологии в истории становления психологического знания.</w:t>
      </w:r>
      <w:r w:rsidRPr="00E67126">
        <w:rPr>
          <w:rFonts w:ascii="Times New Roman" w:eastAsia="Calibri" w:hAnsi="Times New Roman" w:cs="Times New Roman"/>
          <w:b/>
          <w:sz w:val="28"/>
          <w:szCs w:val="28"/>
        </w:rPr>
        <w:t xml:space="preserve"> Место психологии в системе наук</w:t>
      </w:r>
      <w:r w:rsidRPr="00E671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Психология как гуманитарная наука. </w:t>
      </w:r>
      <w:r w:rsidRPr="00E6712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Происхождение слова и значение термина «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психология». Житейские и научные психологические знания. Житейская психология как основа донаучных психологических знаний. </w:t>
      </w:r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Различные подходы к пониманию предмета психологии в истории становления психологического знания: психология как наука</w:t>
      </w:r>
      <w:r w:rsidRPr="00E671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душе, созна</w:t>
      </w:r>
      <w:r w:rsidRPr="00E6712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нии, поведении.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Психология как наука о психике и психических явлениях. Предмет и объект современной психологии. </w:t>
      </w:r>
      <w:proofErr w:type="spellStart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Полипредметность</w:t>
      </w:r>
      <w:proofErr w:type="spellEnd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психологии.</w:t>
      </w:r>
      <w:r w:rsidR="00C779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психологии в системе наук. Психология и философия. Психология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пед</w:t>
      </w:r>
      <w:r w:rsidR="00C779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агогика. Взаимосвязь психологии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истории. Исторический метод. Взаимопроникновение психологии и социологии. Роль и место психологии в развитии технических наук. Связь психологии с медицинскими и биологическими науками. 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6712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Тема: </w:t>
      </w:r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Понятие о психике её функции. Виды психических явлений и их характеристика</w:t>
      </w:r>
    </w:p>
    <w:p w:rsidR="00E67126" w:rsidRPr="00E67126" w:rsidRDefault="00E67126" w:rsidP="009C399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Понятие о психике: психика как субъективный образ объективного мира. Функции психики. Понятие и виды отражения. Особенности психического отражения. Классификация психических явлений: психические процессы, психические состояния, психические свойства, их общая характеристика. Эволюция психики в ходе филогенеза. Различные подходы к пониманию возникновения психики. Сознание человека как высшая форма психического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отражения и высший уровень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Происхождение и развитие сознания человека. Роль труда в формировании и развитии сознания человека. Активность и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интенциональность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основные характеристики сознания.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num" w:pos="0"/>
          <w:tab w:val="left" w:pos="567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6712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Тема: </w:t>
      </w:r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Понятия человек, индивид, личность и индивидуальность в психологии. Личность как субъект общественных отношений. Проблема структуры личности и направленности личности.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Понятия человек, индивид, личность и индивидуальность в психологии. Человек как социально-биологическое существо, воплощающее собой высшую ступень в эволюции жизни и являющееся субъектом общественно-исторической деятельности и общении. 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Основные характеристики человека: наличие сознания, особое строение организма, способность к трудовой деятельности. Индивид как отдельный человек, как уникальное сочетание его врожденных и приобретенных свойств. Индивидуальность как конкретный человек, который отличается от других людей уникальным сочетанием психических, физиологических и социальных особенностей, проявляющихся в поведении, деятельности и общении.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1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Личность как конкретный человек, который является носителем сознания, способный к </w:t>
      </w:r>
      <w:r w:rsidRPr="00E671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познанию, переживаниям, преобразованию окружающего мира и строящий определенные отношения с этим миром и с миром других личностей.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Личность как субъект общественно-исторического и онтогенетического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 Личность как воплощение в конкретном человеке социальных качеств, которые приобретаются в процессе деятельности и общения с другими индивидами. Основные проблемы психологии личности. Проблема детермина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ции развития и поведения. Проблема структуры личности. Проблема на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правленности личности. Проблема типологии личности. Проблема индиви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дуально-психологических различий. Проблема возрастно-половых различий.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мотивационно-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потребностной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личности. Виды моти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вов и потребностей. Их классификации.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6712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Тема: </w:t>
      </w:r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Самооценка и ее виды. Уровень притязаний личности. Самосознание личности и ее жизненный путь.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Самооценка как оценивание личностью самой себя, своих возможностей и способностей. Уровень притязаний.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Уровень притязаний личности как стремление к достижению цели той степени сложности, на которую человек считает себя способным.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Виды самооценки и уровня притязаний. Завышенная, заниженная и адекватная самооценка. Характеристика людей, обладающих реалистическим уровнем притязаний: уверенность, настойчивость в достижении своих целей, большая продуктивность и т.д.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Расхождение между притязаниями и реальными возможностями человека как причина </w:t>
      </w:r>
      <w:proofErr w:type="spellStart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неадекатного</w:t>
      </w:r>
      <w:proofErr w:type="spellEnd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поведения человека, эмоциональных срывов, повышенной тревожности. Взаимосвязь уровня притязаний, самооценки личности и мотивации достижения успехов в различных видах деятельности.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Самосознание личности и ее жизненный путь. Понятие о «Я-образе».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Тема: Понятие о деятельности в психологии. Структура деятельности. Основные виды деятельности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как процесс активного взаимодействия субъекта с объектом, во время которого субъект удовлетворяет какие-либо свои потребности, достигает цели. Деятельностью как любая целенаправленная активность человека, которой он сам придает некоторый смысл. Структура деятельности. Мотивы, потребности, цель, действия, операции в структуре деятельности. Виды деятельности: игровая, учебная, трудовая. Понятие о ведущем виде деятельности.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Тема: Понятие о внимании в психологии. Виды внимания. </w:t>
      </w:r>
      <w:r w:rsidRPr="00E671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Свойства внимания и их характеристика. Управление вниманием учащихся на уроке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Основные представления о внимании как о сосредоточении сознания (психики) на определенном объекте или конкретной деятельности и как специфическом действии контроля. Физиологические основы внимания. Основные функции внимания: активизация деятельности, обеспечение избирательности познавательных процессов. Концепция внимания П.Я. Гальперина. Физиологические механизмы внимания и ориентировочный </w:t>
      </w: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рефлекс. Психо</w:t>
      </w:r>
      <w:r w:rsidRPr="00E671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логические механизмы внимания</w:t>
      </w: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Ви</w:t>
      </w:r>
      <w:r w:rsidRPr="00E6712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ды внимания, их различие по модальности и произвольности. Непроизвольное внимание и побуждающие его факторы. Особенности произвольного внимания. </w:t>
      </w:r>
      <w:proofErr w:type="spellStart"/>
      <w:r w:rsidRPr="00E6712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Послепроизвольное</w:t>
      </w:r>
      <w:proofErr w:type="spellEnd"/>
      <w:r w:rsidRPr="00E67126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внимание. Свойства вни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мания: концентрация, распределение, переключение, объем, устойчивость. Нарушения внимания. Методы изучения внимания. Управление внимание учащихся на уроке.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Тема: </w:t>
      </w:r>
      <w:r w:rsidRPr="00E671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Понятие о восприятии. Основные свойства и в</w:t>
      </w: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иды восприятия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Общая характеристика восприятия. Взаимосвязь ощущения и восприятия. Восприятие как целостное отражение предметов. Восприятие как сложный перцептивный процесс. Физиологические основы восприятия. Основные свойства восприятия и закономерности перцептивной организации: константность, предметность, осмысленность, структурность, цело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стность, апперцепция, активность восприятия. Иллюзии восприятия и их объяснение. Виды восприятия: по видам органов чувств (зрительное, слуховое, вкусовое, обонятельное, осязательное); по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формам существования материи (восприятие пространства, восприятие времени, восприятие движения). Пространственные свойства предметов: величина, форма предмета, положение в пространстве. Факторы, влияющие на особенности восприятия величины предмета. Особенности восприятии формы предмета. Механизмы бинокулярного зрения. Понятие о конвергенции и дивергенции глаз. Механизмы восприятия движения. Механизмы восприятия времени. Факторы, определяющие особенности восприятии времени. Индивидуальные различия в восприятии и его развитие у детей. Синтетический и аналитический, описательный и объяснительный, объективный и субъективный типы восприятия.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Тема: </w:t>
      </w:r>
      <w:r w:rsidRPr="00E671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Понятие о памяти. </w:t>
      </w: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Виды и п</w:t>
      </w:r>
      <w:r w:rsidRPr="00E671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роцессы памяти и их характеристика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Память как понятие, включающее процессы запечатления, сохранения, воспроизведения, узнавания и забывания информации. Физиологические ме</w:t>
      </w:r>
      <w:r w:rsidRPr="00E671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ханизмы памяти. Психологические теории памяти.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Виды памяти и их особенности. Деление памяти по времени сохранения </w:t>
      </w:r>
      <w:r w:rsidRPr="00E67126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информации на мгновенную, кратковременную, оперативную, долговреме</w:t>
      </w: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нную, генетическую. Классификация видов памяти по органам чувств и использованию </w:t>
      </w:r>
      <w:proofErr w:type="spellStart"/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мнемических</w:t>
      </w:r>
      <w:proofErr w:type="spellEnd"/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средств: образная, словесно-логическая, двигательная, эмоциональная, произвольная и непроизвольная, механическая и логическая, непосредственная и опосредованная. Особенности кратковременной памяти, ее объем, механизмы, связь с сознанием.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Индивидуальные особенности памяти, их количественные и качественные характеристики. Зрительная и эйдетическая память. Характеристика основных процессов памяти. </w:t>
      </w:r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Запоминание как научение, его зависимость </w:t>
      </w: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от осмысленности, количества повторений, распределения материала во вре</w:t>
      </w:r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мени, отношения к нему. Виды запоминания. Эффекты запоминания. Эффект «края ряда». Забывание и его виды. </w:t>
      </w: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Кривая забывания </w:t>
      </w:r>
      <w:proofErr w:type="spellStart"/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Эббингауза</w:t>
      </w:r>
      <w:proofErr w:type="spellEnd"/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Факторы, влияющие на процесс забывания. Явление реминисценции. Индивидуальные особенности памяти. Формирование и развитие </w:t>
      </w: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памяти. Приемы улучшения памяти. Мнемотехника. Управление </w:t>
      </w:r>
      <w:proofErr w:type="spellStart"/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мнемиче</w:t>
      </w:r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скими</w:t>
      </w:r>
      <w:proofErr w:type="spellEnd"/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процессами через внимание и эмоции. Мысленные ассоциации и запо</w:t>
      </w: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минание. Методы исследования памяти. Нарушения памяти.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Тема: Понятие о мышлении. Виды мышления. </w:t>
      </w:r>
      <w:r w:rsidRPr="00E671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Основные логические формы мышления и их характеристика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 в структуре познавательной деятельности.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Понятие о мышлении как отражении существенных свойств действительности в опосредствованной и обобщенной форме.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мышления.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Соотношение мышле</w:t>
      </w:r>
      <w:r w:rsidRPr="00E6712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ния и чувственного познания. Взаимосвязь мышления и речи. Логический</w:t>
      </w:r>
      <w:r w:rsidRPr="00E6712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E6712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 психологический аспекты анали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 мышления.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Теории мышле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ния.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Виды мышления и основания их классификации. Теоретическое и прак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тическое мышление. Словесно-логическое, наглядно-образное, наглядно-действенное мышление. Основные мыслительные операции: анализ, синтез, сравнение, обобщение, конкретизация, абстрагирование. Взаимосвязь анализа и синтеза с другими умственными операциями. Ошибки сравнения. Логические формы мышления. Понятие, общие и единичные понятия. Основные признаки понятий. Суждение. Умозаключение как высшая форма мышления. Ошибки умозаключения. Индукция и дедукция. Развитие мышления.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Тема: </w:t>
      </w:r>
      <w:r w:rsidRPr="00E671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Понятие о языке и речи как средстве мышления. Развитие речи. </w:t>
      </w: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Виды речи и их характеристика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Понятие о языке и речи. Речь как средство общения с помощью языка. Язык как система условных символов, с помощью которых передаются сочетания определенных звуков. Общая характеристика речи и языка их отличия. Функции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речи.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Речь как средство мышления. Речь как средство общения. </w:t>
      </w: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Роль речи в становлении познавательных процессов как высших психических функций. Физиологические основы речи. Физиологические системы речи: периферические и центральные. Центры Вернике, </w:t>
      </w:r>
      <w:proofErr w:type="spellStart"/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Брока</w:t>
      </w:r>
      <w:proofErr w:type="spellEnd"/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. Моторная афазия и сенсорная афазия.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Виды речи. Внешняя и внутренняя речь. Устная и письменная речь. Разговорная и диалоговая речь. Монолог. Пассивная и активная речь. Кинетическая речь. Развитие речи у ребенка. Основные этапы формирования речи. Роль взрослого  в формировании речи ребенка.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Тема: </w:t>
      </w:r>
      <w:r w:rsidRPr="00E671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Понятие о воображении. </w:t>
      </w: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Виды воображения. Пр</w:t>
      </w:r>
      <w:r w:rsidRPr="00E671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оцессы создания образов воображения. Воображение и творчество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71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Понятие о воображении, его основные отличия от образов восприятия и памяти. Значение воображение в поведении и деятельности человека.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Pr="00E67126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Основные функции воображения: активизация наглядно-образного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ar-SA"/>
        </w:rPr>
        <w:t>мышления, управление эмоционально-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потребностными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состояниями, про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извольная регуляция познавательных процессов, осознание и реализация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внутреннего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плана действий, программирование поведения, управление физиологическими состояниями. Конструктивная и защитная функции воображения.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Виды образных явлений, изучаемых в психологии. Виды активного воображения: воссоздающее и творческое. Виды творческой фантазии: конкретная и абстрактная, образная и логическая; их соотношение. Сновидения и грезы как виды воображения. Механизмы переработки представлений в воображаемые образы. Представления об агглютинации, заострении, придаче, аналогии, гиперболизации, типизации как о механизмах создания образов воображения. Методы исследования воображения. Индивидуальные особенности воображения и его развитие. 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ar-SA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Общее представление о творчестве. Значение воображения для творчества. Роль воображения в научном, техническом, художественном творчестве. Дивергентное мышление как средство порождения оригинальных творческих идей, допускающее существование нескольких правильных ответов на один вопрос. Конвергентное мышление как средство решения задач, имеющих единственный правильный ответ</w:t>
      </w:r>
      <w:r w:rsidRPr="00E67126">
        <w:rPr>
          <w:rFonts w:ascii="Times New Roman" w:eastAsia="Times New Roman" w:hAnsi="Times New Roman" w:cs="Times New Roman"/>
          <w:spacing w:val="7"/>
          <w:sz w:val="28"/>
          <w:szCs w:val="28"/>
          <w:lang w:eastAsia="ar-SA"/>
        </w:rPr>
        <w:t>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Тема: Понятие о темпераменте и теории темперамента. Психологические свойства темперамента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Темперамент как свойство личности. Определение темперамента по Б.М. Теплову. Эволюция учений о темпераменте. Теории темперамен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(гуморальные, конституциональные, динамические).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Учение о темпераменте Гиппократа. Типология </w:t>
      </w:r>
      <w:proofErr w:type="spellStart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Э.Кречмера</w:t>
      </w:r>
      <w:proofErr w:type="spellEnd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Концепция типов телосложения и темперамента по У. </w:t>
      </w:r>
      <w:proofErr w:type="spellStart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Шелдону</w:t>
      </w:r>
      <w:proofErr w:type="spellEnd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Исследование проблемы темперамента в трудах И.П. Павлова. Основные свойства темперамента и их проявления.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 нервной </w:t>
      </w:r>
      <w:r w:rsidRPr="00E6712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системы как основа темперамента. Типы ВНД и темперамент. Свойства темперамента. Психологиче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описания типов, темперамента. 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Темперамент и индивидуальный стиль </w:t>
      </w:r>
      <w:r w:rsidRPr="00E6712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деятельности. Индивидуальный стиль деятельности как результат приспо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собления врожденных свойств нервной системы человека и других анатомо-функциональных способностей организма к требованиям той или деятельности. Темперамент и личность. Связь темперамента с основными свойствами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 Темперамент, впечатлительность, эмоциональность, импульсив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ность и тревожность человека. Темперамент и характер. Темперамент и спо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 человека. Учет темперамента в обучении и воспитании.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Тема: </w:t>
      </w:r>
      <w:r w:rsidRPr="00E6712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Понятие о характере. Черты характера. </w:t>
      </w: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>Типология характеров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Общее представление о характере, определение характера. Характер как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наиболее устойчивых черт личности, проявляемых в различных ви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дах деятельности, в общении и взаимодействии человека с окружающими людьми.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характера в общей структуре личности.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Характер и темперамент человека.</w:t>
      </w:r>
      <w:r w:rsidRPr="00E6712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Характер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воля человека. Мотивация поведения и характер. Характер человека и за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щитные механизмы. Характер человека и его взаимоотношения с людьми. 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Типология характеров. Общие основания для построения типологии характера. Система акцентуированных </w:t>
      </w:r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характеров подростков по А.Е </w:t>
      </w:r>
      <w:proofErr w:type="spellStart"/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Личко</w:t>
      </w:r>
      <w:proofErr w:type="spellEnd"/>
      <w:r w:rsidRPr="00E671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Акцентуированные типы характеров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К.Леонгарду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</w:t>
      </w: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ние и развитие характера. Понятие о </w:t>
      </w:r>
      <w:proofErr w:type="spellStart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сензитивном</w:t>
      </w:r>
      <w:proofErr w:type="spellEnd"/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периоде формирования характера. Роль кризисов возрастного развития и жизненных трудностей в из</w:t>
      </w:r>
      <w:r w:rsidRPr="00E6712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менении характера человека. Проблема перевоспитания характера. </w:t>
      </w:r>
    </w:p>
    <w:p w:rsidR="00E67126" w:rsidRPr="00E67126" w:rsidRDefault="00E67126" w:rsidP="009C3994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Тема: Понятие, виды, функции и структура общения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Общение как многоплановый процесс установления и развития контактов между людьми (межличностное общение) и группами (межгрупповое общение), порождаемый потребностями совместной деятельности. Функции общения. Роль общения в формировании личности Структура общения: коммуникация (обмен информацией), интеракция (обмен действиями) и социальная перцепция (восприятие и понимание партнера). Виды общения.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Тема: Понятие развития в философии и психологии. Типы развития. Закономерности психического развития</w:t>
      </w:r>
    </w:p>
    <w:p w:rsidR="00E67126" w:rsidRPr="00E67126" w:rsidRDefault="00E67126" w:rsidP="009C3994">
      <w:pPr>
        <w:tabs>
          <w:tab w:val="left" w:pos="72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развития. Определение психического развития и развитие личности. Типы развития. Механизмы развития личности. Основные закономерности психического развития. Понятие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сенситивности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Отклонения в психическом развитии. Общие представления о движущих силах психического развития ребенка. Теории психического развития. 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shd w:val="clear" w:color="auto" w:fill="FFFFFF"/>
        <w:tabs>
          <w:tab w:val="left" w:pos="567"/>
          <w:tab w:val="left" w:pos="78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</w:rPr>
      </w:pPr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Тема: Понятие возраста и возрастной периодизации в возрастной психологии. Общая характеристика и классификация периодизаций психического развития. Периодизация психического развития личности по</w:t>
      </w:r>
      <w:r w:rsidR="00C779A7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 Д.Б.</w:t>
      </w:r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 </w:t>
      </w:r>
      <w:proofErr w:type="spellStart"/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Эльконину</w:t>
      </w:r>
      <w:proofErr w:type="spellEnd"/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>. Проблема кризисов возрастного  развития в возрастной психологии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возраста. Основные структурные компоненты возраста. Необходимость и значение выделения определенных периодов в психическом развитии ребенка. Типология и общая характеристика периодизаций психического развития. Периодизации когнитивного (умственного) развития  (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Ж.Пиаже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А.Валлон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Периодизации нравственного (морального) развития личности (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Ж.Пиаже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Л.Кольберг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Гиллиган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Периодизации психосоциального развития личности (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Э.Эриксон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А.Петровский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Периодизации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психосексуального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(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З.Фрейд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А.Фрейд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Ю.М.Орлов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периодизации в работах Л.С.</w:t>
      </w:r>
      <w:r w:rsidR="00C77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Выготского. Проблема периодизации психического развития в работах Д.Б.</w:t>
      </w:r>
      <w:r w:rsidR="00C77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чередования типов деятельности. Идеи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М.И.Лисиной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Л.И.Божович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Д.И.Фельдштейна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В.В.Давыдова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учет в характеристиках периодов психического развития. Периодизация психического развития по Д.Б.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Эльконину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критерии периодизации: новообразования возраста, социальная ситуация развития, ведущий тип деятельности, возрастные кризисы. Стабильные и критические возраста, значение кризисов в психическом развитии ребенка. Зависимость психического развития от содержания и структуры деятельности ребенка. Понятие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сензетивности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ведущей деятельност</w:t>
      </w:r>
      <w:r w:rsidR="00C779A7">
        <w:rPr>
          <w:rFonts w:ascii="Times New Roman" w:eastAsia="Times New Roman" w:hAnsi="Times New Roman" w:cs="Times New Roman"/>
          <w:sz w:val="28"/>
          <w:szCs w:val="28"/>
          <w:lang w:eastAsia="ru-RU"/>
        </w:rPr>
        <w:t>и (</w:t>
      </w:r>
      <w:proofErr w:type="spellStart"/>
      <w:r w:rsidR="00C779A7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А.Н.Леонтьев</w:t>
      </w:r>
      <w:proofErr w:type="spellEnd"/>
      <w:r w:rsidR="00C77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779A7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Д.Б.Эльконин</w:t>
      </w:r>
      <w:proofErr w:type="spellEnd"/>
      <w:r w:rsidR="00C779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Взаимосвязь обучения, воспитания и развития в онтогенезе.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lastRenderedPageBreak/>
        <w:t>Чередование стабильных и кризисных периодов развития. Возрастные кризисы как некие временные периоды в развитии человека, при которых наблюдаются резкие психические изменения. Основная характеристика кризисных периодов развития: явные сдвиги в развитии, конфликты со взрослыми, неосознанные переживания, внутренние конфликты и т.д.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E67126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Кризис новорожденности. Кризис одного года. Кризис трех лет. Симптомы кризиса трехлетнего возраста: негативизм, упрямство, обесценивание старых правил и норм поведения, привязанностей к тем или иным вещам и игрушкам, строптивость, деспотизм, своеволие. Кризис семи лет. Кризис подросткового возраста (пубертатного). Положительное и негативное содержание кризисов.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7126">
        <w:rPr>
          <w:rFonts w:ascii="Times New Roman" w:eastAsia="Arial Unicode MS" w:hAnsi="Times New Roman" w:cs="Times New Roman"/>
          <w:b/>
          <w:kern w:val="2"/>
          <w:sz w:val="28"/>
          <w:szCs w:val="28"/>
        </w:rPr>
        <w:t xml:space="preserve">Тема: Особенности психического развития ребенка до поступления в школу. </w:t>
      </w:r>
      <w:r w:rsidRPr="00E67126">
        <w:rPr>
          <w:rFonts w:ascii="Times New Roman" w:eastAsia="Calibri" w:hAnsi="Times New Roman" w:cs="Times New Roman"/>
          <w:b/>
          <w:sz w:val="28"/>
          <w:szCs w:val="28"/>
        </w:rPr>
        <w:t>Игра и ее роль в психическом развитии ребенка. Проблема готовности детей к обучению в школе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ситуация психического развития ребенка в дошкольном возрасте. Игра - ведущая деятельность ребенка в дошкольном возрасте. Теории детской игры. Социально-историческое происхождение, структура и функции детской игры. Основные закономерности развития игровой деятельности. Значение игры для психического развития ребенка. Другие виды деятельности дошкольника: изобразительная деятельность, элементарный труд и учение. Их роль в развитии психических процессов и личности ребенка. 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психических процессов у дошкольников. Развитие памяти, восприятия, мышления и речи в дошкольном возрасте. Проблема сенсорного воспитания. Формирование умственных действий и понятий в дошкольном возрасте. Проблема эгоцентрической речи в психологии. Основные психические новообразования, характеризующие границу дошкольного и младшего школьного возраста: воображение, особенности самосознания, соподчинение мотивов, возникновение произвольного поведения. Проблема готовности ребенка к обучению в школе. Психологическая характеристика готовности к школе. Критерии и виды готовности. Методы диагностики готовности к обучению в школе.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7126">
        <w:rPr>
          <w:rFonts w:ascii="Times New Roman" w:eastAsia="Calibri" w:hAnsi="Times New Roman" w:cs="Times New Roman"/>
          <w:b/>
          <w:sz w:val="28"/>
          <w:szCs w:val="28"/>
        </w:rPr>
        <w:t>Тема: Психологические особенности младшего школьного возраста. Проблема перехода от младшего школьного к подростковому возрасту. Готовность к обучению в средней школе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ситуация психического развития ребенка в младшем школьном возрасте. Готовность ребенка к обучению в школе. Социальная позиция школьника.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 развития в младшем школьном возрасте. Учение как ведущая деятельность. Место других видов деятельности в психическом развитии младшего школьника: игра, спорт, коллекционирование, изобразительное искусство, театр, труд и т.п. Социальная жизнь младшего школьника. Особенности общения со сверстниками. Психология отношений внутри и вне классной жизни. Взаимоотношения с учителем.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Особенности познавательных процессов младших школьников и условия их развития. Развитие личности младшего школьника. Проблема психогенной школьной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Виды и характер психологической помощи младшим школьникам. Новообразования младшего школьного возраста. Проблема перехода от младшего школьного к подростковому возрасту. Готовность к обучению в средней школе. 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 </w:t>
      </w:r>
      <w:r w:rsidRPr="00E67126">
        <w:rPr>
          <w:rFonts w:ascii="Times New Roman" w:eastAsia="Calibri" w:hAnsi="Times New Roman" w:cs="Times New Roman"/>
          <w:b/>
          <w:sz w:val="28"/>
          <w:szCs w:val="28"/>
        </w:rPr>
        <w:t>Психологические особенности подросткового возраста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Анатомо-физиологические и психологические предпосылки перехода к подростковому возрасту. Индивидуальные и половые различия в темпах и характере физического, психологического и социального развития подростков. Взгляды психологов на причины кризиса подросткового возраста. Проблема продолжительности подросткового возраста, критерии его начала и конца. «Чувство взрослости» как показатель основного новообразования подросткового возраста и как форма самосознания. Формы проявления чувства взрослости. 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нового типа общения со сверстниками как особого типа деятельности. Возникновение интимного круга общения. Роль нового типа общения в формировании самосознания и самооценки. Дружба у подростков. Ориентация на нормы коллективной жизни. Трудности взаимоотношения со взрослыми. Проблема конфликта в подростковом возрасте. Критическое отношение к окружающим. 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деятельность подростков: причины снижения успеваемости. Развитие познавательных процессов: понятийное мышление, творческое воображение, произвольное внимание и память. Особенности потребности в общении, самоутверждении и признании. Психологические проблемы отрочества как пубертатного периода развития. Подростки «группы риска». Акцентуации характера в подростковом возрасте. Основные предпосылки перехода к юношескому возрасту. 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Тема. </w:t>
      </w:r>
      <w:r w:rsidRPr="00E67126">
        <w:rPr>
          <w:rFonts w:ascii="Times New Roman" w:eastAsia="Calibri" w:hAnsi="Times New Roman" w:cs="Times New Roman"/>
          <w:b/>
          <w:sz w:val="28"/>
          <w:szCs w:val="28"/>
        </w:rPr>
        <w:t>Психологические особенности юношеского возраста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Социальная ситуация развития старшего школьника, "порог взрослой жизни". Половое созревание и юношеская сексуальность, ухаживание и любовь, подготовка к браку и ранние браки как способ самоутверждения во взрослой жизни. Проблема юношеского максимализма. </w:t>
      </w:r>
    </w:p>
    <w:p w:rsidR="00E67126" w:rsidRDefault="00E67126" w:rsidP="009C399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Новообразования возраста: Я-образ, профессиональное самоопределение мировоззрение, самостоятельность суждений, повышение требований к моральному облику человека, качественные изменения в самосознании, стремление к самовоспитанию. Мотивы и ценностные ориентации в юношеском возрасте. Жизненные цели и психологическое здоровье. Юноши и девушки "группы риска".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7126">
        <w:rPr>
          <w:rFonts w:ascii="Times New Roman" w:eastAsia="Calibri" w:hAnsi="Times New Roman" w:cs="Times New Roman"/>
          <w:b/>
          <w:spacing w:val="-1"/>
          <w:sz w:val="28"/>
          <w:szCs w:val="28"/>
          <w:lang w:eastAsia="ar-SA"/>
        </w:rPr>
        <w:t xml:space="preserve">Тема. </w:t>
      </w:r>
      <w:r w:rsidRPr="00E67126">
        <w:rPr>
          <w:rFonts w:ascii="Times New Roman" w:eastAsia="Calibri" w:hAnsi="Times New Roman" w:cs="Times New Roman"/>
          <w:b/>
          <w:sz w:val="28"/>
          <w:szCs w:val="28"/>
        </w:rPr>
        <w:t>Психологические особенности зрелости и старости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подходы к периодизации зрелости и стрости. Основные критерии зрелости. Неоднородность периода зрелости. Психологические особенности молодости (первой фазы зрелости). Задачи молодого возраста. Кризис молодости (29-33 г). Психологические особенности людей зрелого возраста. Кризисы зрелости, связанные с переосмыслением ценностей и целей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жизни, появлением новых мотивов. Подходы к периодизация старческого возраста. Психологические и биологические причины старения и преждевременного старения. Типологии старых людей. Изменения в личностной сфере старого человека. Особенности адаптивной старости. Отношения старых людей к смерти.</w:t>
      </w:r>
    </w:p>
    <w:p w:rsidR="00E67126" w:rsidRPr="00E67126" w:rsidRDefault="00476B10" w:rsidP="00CA543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67126"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оциальная педагогика</w:t>
      </w:r>
    </w:p>
    <w:p w:rsidR="00E67126" w:rsidRPr="00E67126" w:rsidRDefault="00E67126" w:rsidP="009C399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Педагогика как наука. Объект, предмет, функции и задачи, источники. Связь педагогики с другими науками и практикой</w:t>
      </w:r>
    </w:p>
    <w:p w:rsidR="00E67126" w:rsidRPr="00E67126" w:rsidRDefault="00E67126" w:rsidP="009C399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Общее представление о педагогике как науке. Объект, предмет и функции педагогической науки. Этапы развития педагогики. Основные категории педагогики (воспитание, образование, обучение, формирование, развитие, педагогический процесс, социализация), их взаимосвязь.</w:t>
      </w:r>
    </w:p>
    <w:p w:rsidR="00E67126" w:rsidRPr="00E67126" w:rsidRDefault="00E67126" w:rsidP="009C399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Педагогика в системе наук. Связь педагогики с другими науками. Система педагогических наук. Новые направления в педагогической науке: аксиология, соционика, </w:t>
      </w:r>
      <w:proofErr w:type="spellStart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акмеология</w:t>
      </w:r>
      <w:proofErr w:type="spellEnd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, синергетика, </w:t>
      </w:r>
      <w:proofErr w:type="spellStart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валеология</w:t>
      </w:r>
      <w:proofErr w:type="spellEnd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, </w:t>
      </w:r>
      <w:proofErr w:type="spellStart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конфликтология</w:t>
      </w:r>
      <w:proofErr w:type="spellEnd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.</w:t>
      </w:r>
    </w:p>
    <w:p w:rsidR="00E67126" w:rsidRPr="00E67126" w:rsidRDefault="00E67126" w:rsidP="009C399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val="en-US" w:eastAsia="ru-RU"/>
        </w:rPr>
        <w:t>C</w:t>
      </w:r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вязь с филосо</w:t>
      </w:r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softHyphen/>
        <w:t xml:space="preserve">фией, социологией, этикой, эстетикой, психологией, физиологией человека, этнографией, математикой и другими отраслями знаний. Интерпретация основных идей других наук к предмету исследования. Творческое использование методов других наук. Основные формы </w:t>
      </w:r>
      <w:proofErr w:type="spellStart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взаимодополнения</w:t>
      </w:r>
      <w:proofErr w:type="spellEnd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. 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Основные категории педагогики (воспитание, образование, обучение, самовоспитание, самообразование, формирование, развитие, педагогический процесс, социализация) и их взаимосвязь</w:t>
      </w:r>
    </w:p>
    <w:p w:rsidR="00E67126" w:rsidRPr="00E67126" w:rsidRDefault="00E67126" w:rsidP="009C39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понятий категориального аппарата педагогики. Философские категории. Общенаучные категории.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-научные категории (специфичные для педагогики, как науки).  Взаимосвязь основных категорий педагогики.  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Понятие о методологии педагогики. Организация и логика педагогического исследования. Основные методологические подходы к организации педагогического процесса в школе: культурологический, </w:t>
      </w:r>
      <w:proofErr w:type="spellStart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этнопедагогический</w:t>
      </w:r>
      <w:proofErr w:type="spellEnd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системный, структурно-целостный, личностный, </w:t>
      </w:r>
      <w:proofErr w:type="spellStart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деятельностный</w:t>
      </w:r>
      <w:proofErr w:type="spellEnd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антропологический, гуманистический, аксиологический и </w:t>
      </w:r>
      <w:proofErr w:type="spellStart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</w:t>
      </w:r>
      <w:proofErr w:type="spellEnd"/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методологии образования, его уровнях. Философский, общенаучный, конкретно-научный и технологический уровни методологии образования. Методологические характеристики психолого-педагогического исследования: уровни научного исследования в образовании – эмпирический и теоретический; принципы научного исследования;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субъектность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научной деятельности; виды научных исследований в образовании; методологическая культура исследователя (специфика, критерии методологической культуры учителя и ученого, овладение методологической культурой. Логика психолого-педагогического исследования. </w:t>
      </w:r>
    </w:p>
    <w:p w:rsidR="00E67126" w:rsidRPr="00E67126" w:rsidRDefault="00E67126" w:rsidP="009C3994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Системный подход (целостность, структурность, иерархичностью;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взаимозависимость системы и среды; множественность описаний). Деятельность (цели и планирование деятельности, ее организация и регулирование, контроль, самоанализ и оценке результатов деятельности. 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подход.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Полисубъектный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(диалогический) подход. Личностный подход (гуманистическое содержание,  общение, личностные отношения, социальные группы). Диалогический подход в единстве с личностным и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деятельностным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Культурологический подход как конкретно-научная методология познания и преобразования педагогической реальности. Учение о ценностях и ценностной структуре мира. Человек как часть культуры. Антропологический подход как системное использование данных всех наук о человеке и их учет при построении и осуществлении педагогического процесса. К.Д. Ушинский – основатель антропологического подхода.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Этнопедагогический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Понятие о методах педагогического исследования. Принципы выбора методов научно-педагогического исследования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научно-педагогического исследования. Понятие о методах психолого-педагогического исследования. Разные подходы к классификации методов: теоретические и эмпирические; классификация методов по Б.Г. Ананьеву (организационные, эмпирические, методы обработки результатов исследования, интерпретационные методы). Методы психодиагностики: тесты, опросники. Характеристика основных психолого-педагогических методов.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Возникновение социальной педагогики как отрасли знания, ее становление и современное состояние</w:t>
      </w:r>
    </w:p>
    <w:p w:rsidR="00E67126" w:rsidRPr="00E67126" w:rsidRDefault="00E67126" w:rsidP="009C3994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педагогика как интегративная междисциплинарная область знания, практической деятельности и как учебная дисциплина (возникновение социальной педагогики, современное состояние; объект; задачи и содержание курса). Социальная педагогика как учебный предмет. Принципы социальной педагогики.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Социализация как социально- педагогическое явление. Сущность социализации, ее факторы и стадии. </w:t>
      </w:r>
    </w:p>
    <w:p w:rsidR="00E67126" w:rsidRPr="00E67126" w:rsidRDefault="00E67126" w:rsidP="009C3994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как развитие человека в процессе сти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хийного, относительно направляемого и социально кон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тролируемого взаимодействия с обществом, а также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моизменения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Человек как объект, субъект и жертва социализации. Возрастные этапы социализации. Факторы социализации и их типология. Средства и агенты социализации.</w:t>
      </w:r>
    </w:p>
    <w:p w:rsidR="00E67126" w:rsidRPr="00E67126" w:rsidRDefault="00E67126" w:rsidP="009C3994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 социализации: традиционный, институцио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нальный, стилизованный, межличностный, рефлексивный. Различные подходы к проблеме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социализированности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Воспитание как социальный институт. Социальный институт как понятие, обозначающее ус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тойчивый комплекс формальных и неформальных правил, принципов, норм и установок, регулирующих жизнедея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тельность конкретных групп и организаций, функциониру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ющих в определенной сфере общественной жизни (в дан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случае социального воспитания).</w:t>
      </w:r>
    </w:p>
    <w:p w:rsidR="00E67126" w:rsidRPr="00E67126" w:rsidRDefault="00E67126" w:rsidP="009C3994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воспитание как продукт исторического раз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вития и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относительно целенаправленной деятельности об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щества и государства.</w:t>
      </w:r>
    </w:p>
    <w:p w:rsidR="00E67126" w:rsidRPr="00E67126" w:rsidRDefault="00E67126" w:rsidP="009C3994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Традиционность и консервативность социального вос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питания – его объективные свойства. Перманентность ин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новационных процессов, инерционность социального вос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питания и сопротивление его субъектов инновациям.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proofErr w:type="spellStart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Мегафакторы</w:t>
      </w:r>
      <w:proofErr w:type="spellEnd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социализации (космос, планета, мир), учет глобальных проблем в педагогическом целеполагании. </w:t>
      </w:r>
      <w:proofErr w:type="spellStart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Макрофакторы</w:t>
      </w:r>
      <w:proofErr w:type="spellEnd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социализации (страна, этнос, </w:t>
      </w:r>
      <w:proofErr w:type="spellStart"/>
      <w:proofErr w:type="gramStart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общество,государство</w:t>
      </w:r>
      <w:proofErr w:type="spellEnd"/>
      <w:proofErr w:type="gramEnd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  <w:proofErr w:type="spellStart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Мезофакторы</w:t>
      </w:r>
      <w:proofErr w:type="spellEnd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социализации (регион, СМК, субкультуры, тип поселения); региональные и муниципальные системы воспитания.</w:t>
      </w:r>
    </w:p>
    <w:p w:rsidR="00E67126" w:rsidRPr="00E67126" w:rsidRDefault="00E67126" w:rsidP="009C399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Внешние (макро-, мезо- и микросреда природная и социальная, воспитание), внутренние (активность личности), биологические (наследственность, задатки) и социальные факторы (среда, общение, воспитание, деятельность).</w:t>
      </w:r>
      <w:r w:rsidRPr="00E67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Движущие силы развития – противоречия, внутренне присущие этому процессу. Внутренние и внешние, общие и индивидуальные противоречия.</w:t>
      </w:r>
    </w:p>
    <w:p w:rsidR="00E67126" w:rsidRPr="00E67126" w:rsidRDefault="00E67126" w:rsidP="009C399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Факторы  социализации: 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макрофакторы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(космос, планета, мир, страна, общество, государство), которые влияют на социализацию всех жителей планеты или очень больших групп людей, живущих в определенных странах; 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мезофакторы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(мезо - "средний,  промежуточный") - условия социализации больших групп людей, выделяемых по национальному признаку (этнос как фактор социализации);  по месту и типу поселения, в котором они живут (регион, село, город, поселок); по принадлежности  к  аудитории тех или иных сетей массовой коммуникации (радио, телевидение, кино и др.); 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микрофакторы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семья, группа сверстников,  микросоциум, организации, в которых осуществляется социальное воспитание, - учебные, профессиональные, общественные и др. Факторы социализации как  развивающая среда. Характер развития личности при одинаковых условиях обучения и воспитания и ее зависимость от собственных усилий,  работоспособности, природных задатков.  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Понятие о методах воспитания и их классификация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Сущность и классификация методов воспитания. Информационно-доказательный, поисковый, дискуссионный методы. </w:t>
      </w:r>
      <w:proofErr w:type="spellStart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Самоубеждение</w:t>
      </w:r>
      <w:proofErr w:type="spellEnd"/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через убеждения других. Методы воспитания убеждений. Эпизодические (ситуационные) упражнения, приучение, педагогическая организация жизнедеятельности, поручение. Методы воспитания привычного поведения. Личный пример воспитателя, игровой подход к организации деятельности, требование (прямое и косвенное), общественное мнение, поощрение и наказание, сравнение, соревнование, конкуренция, мажор и ситуация риска, доверие. Методы формирования эмоционально-волевой сферы личности. Приемы воспитания. Выбор методов и приемов воспитания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Роль обучения и воспитания в развитии личности. Среда и ее роль в формировании и социализации личности</w:t>
      </w:r>
    </w:p>
    <w:p w:rsidR="00E67126" w:rsidRPr="00E67126" w:rsidRDefault="00E67126" w:rsidP="009C3994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соотношения  обучения и развития. Понятие обучения и воспитания. Взаимосвязь процессов обучения, воспитания и развития.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Факторы  социализации. Факторы социализации как  развивающая среда. Характер развития личности при одинаковых условиях обучения и воспитания и ее зависимость от собственных усилий,  работоспособности, природных задатков.  </w:t>
      </w:r>
    </w:p>
    <w:p w:rsidR="00E67126" w:rsidRPr="00E67126" w:rsidRDefault="00E67126" w:rsidP="009C3994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форм коллективной деятельности (учебно-познавательной,  трудовой, художественно-эстетической и др.) как фактор развития творческого потенциала личности. Роль коллектива как  фактор формирования обобщенного положительного опыта, также социально значимых умений и навыков  общественного  поведения.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Социальное воспитание в воспитательных организациях.</w:t>
      </w:r>
    </w:p>
    <w:p w:rsidR="00E67126" w:rsidRPr="00E67126" w:rsidRDefault="00E67126" w:rsidP="009C3994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воспитание в воспитательной организации как совокупность организации социального опыта ее членов, их образования и оказания им индивидуальной помощи. Организация социального опыта. Организация быта: архитектурно- планировочное решение и предметно- пространственная среда помещения; режим жизни; этикет; традиции повседневной жизни; самообслуживание; одежда. </w:t>
      </w:r>
    </w:p>
    <w:p w:rsidR="00E67126" w:rsidRPr="00E67126" w:rsidRDefault="00E67126" w:rsidP="009C3994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группового, межгруппового и массового взаимодействия в жизнедеятельности воспитательной организации; содержание и способы обучения взаимодействию. Образование: систематическое обучение, просвещение и стимулирование самообразования в процессе жизнедеятельности воспитательной организации.</w:t>
      </w:r>
    </w:p>
    <w:p w:rsidR="00E67126" w:rsidRPr="00E67126" w:rsidRDefault="00E67126" w:rsidP="009C3994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локальной воспитательной системы: признаки воспитательной системы, этапы ее развития. Принцип </w:t>
      </w:r>
      <w:proofErr w:type="spellStart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центрации</w:t>
      </w:r>
      <w:proofErr w:type="spellEnd"/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воспитания на развитии личности. Принцип диалогичности социального воспитания.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Микрофакторы</w:t>
      </w:r>
      <w:proofErr w:type="spellEnd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социализации (семья и семейное воспитание, соседство и группы сверстников, воспитательные организации, религиозные организации и религиозное воспитание, микросоциум</w:t>
      </w:r>
    </w:p>
    <w:p w:rsidR="00E67126" w:rsidRPr="00E67126" w:rsidRDefault="00E67126" w:rsidP="009C399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Семья. Особенности современной семьи, ее социализирующие функции. Домашний очаг. Соседство. Роль соседства в социализации детей, подростков, юношей. Соседство и воспитание. Группы сверстников. Характеристика группы сверстников. Социализирующие функции. Группы сверстников и воспитание. Религиозные организации и религиозное воспитание</w:t>
      </w:r>
    </w:p>
    <w:p w:rsidR="00E67126" w:rsidRPr="00E67126" w:rsidRDefault="00E67126" w:rsidP="009C399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Социализирующие функции религиозных организаций. Религиозное воспитание. Воспитательные организации. О понятии «воспитательная организация» Функции воспитательных организаций в процессе социализации. Социальное воспитание. Микросоциум. Понятие «микросоциум и его границы». Характеристика микросоциума. Микросоциум и стихийная социализация. Создание воспитательного пространства в микросоциуме. Принцип коллективности социального воспитания.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Функции современной семьи и их реализация. Характеристика воспитательной функции семьи</w:t>
      </w:r>
    </w:p>
    <w:p w:rsidR="00E67126" w:rsidRPr="00E67126" w:rsidRDefault="00E67126" w:rsidP="009C399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семьи. Репродуктивная функция. С</w:t>
      </w:r>
      <w:r w:rsidRPr="00E6712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оциальные функции семьи: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71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хозяйственно-бытовая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7126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экономическая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7126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социальный контроль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7126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духовное общение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7126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социально-статусная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71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досуговая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71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эмоциональная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E671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оспитательная функция семьи –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социализация молодого поколения. </w:t>
      </w: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Социальное воспитание, развитие личности ребенка. Семейное воспитание. Воспитание в семье основных моральных качеств личности, трудолюбия, положительных черт характера.</w:t>
      </w:r>
    </w:p>
    <w:p w:rsidR="00E67126" w:rsidRPr="00E67126" w:rsidRDefault="00E67126" w:rsidP="009C399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Взаимосвязь школы и семьи</w:t>
      </w:r>
    </w:p>
    <w:p w:rsidR="00E67126" w:rsidRPr="00E67126" w:rsidRDefault="00E67126" w:rsidP="009C39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E67126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Взаимосвязь эффективности работы школы с сотрудничеством с семьей. Принципы взаимного доверия и уважения, взаимной поддержки и помощи, терпения и терпимости по отношению друг к другу. Формы совместной деятельности учащихся, родителей и педагогов. Методический инструментарий: классное собрание, формы познавательной деятельности (общественные смотры знаний, творческие отчеты по предметам, дни открытых уроков, праздник знаний и творчества, турниры знатоков), формы трудовой деятельности (оформление кабинета, трудовой десант по благоустройству и озеленению школьного двора, посадка памятной аллеи в связи со знаменательным событием в жизни детей и их родителей, сбор макулатуры и создание классной библиотеки), формы досуга (совместные праздники, подготовка концертов, спектаклей: просмотр, обсуждение фильмов и спектаклей: соревнования, конкурсы, КВН; домашние клубы выходного дня: родительские школы по интересам).</w:t>
      </w:r>
    </w:p>
    <w:p w:rsidR="00476B10" w:rsidRDefault="00476B10" w:rsidP="009C3994">
      <w:pPr>
        <w:tabs>
          <w:tab w:val="left" w:pos="1134"/>
        </w:tabs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br w:type="page"/>
      </w:r>
    </w:p>
    <w:p w:rsidR="00D671BF" w:rsidRPr="00A26D81" w:rsidRDefault="00F27920" w:rsidP="00D671BF">
      <w:pPr>
        <w:pStyle w:val="a3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E67126" w:rsidRPr="00E67126" w:rsidRDefault="00E67126" w:rsidP="00E6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E67126" w:rsidRPr="00E67126" w:rsidRDefault="00E67126" w:rsidP="00E6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Стерлитамакский</w:t>
      </w:r>
      <w:proofErr w:type="spellEnd"/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филиал</w:t>
      </w:r>
    </w:p>
    <w:p w:rsidR="00E67126" w:rsidRPr="00E67126" w:rsidRDefault="00E67126" w:rsidP="00E6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государственного бюджетного образовательного учреждения</w:t>
      </w:r>
      <w:r w:rsidR="009C3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 образования</w:t>
      </w:r>
    </w:p>
    <w:p w:rsidR="00E67126" w:rsidRPr="00E67126" w:rsidRDefault="00E67126" w:rsidP="00E6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«Уфимский университет науки и технологий»</w:t>
      </w:r>
    </w:p>
    <w:p w:rsidR="00E67126" w:rsidRDefault="00E67126" w:rsidP="00E6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педагогики и психологии</w:t>
      </w:r>
    </w:p>
    <w:p w:rsidR="0016726C" w:rsidRDefault="0016726C" w:rsidP="00E6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65"/>
        <w:gridCol w:w="4679"/>
      </w:tblGrid>
      <w:tr w:rsidR="009C3994" w:rsidTr="009C3994">
        <w:tc>
          <w:tcPr>
            <w:tcW w:w="4785" w:type="dxa"/>
          </w:tcPr>
          <w:p w:rsidR="009C3994" w:rsidRDefault="009C3994" w:rsidP="009C39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Вступительный  экзамен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психологии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педагогике</w:t>
            </w: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3994" w:rsidRDefault="009C3994" w:rsidP="009C39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подготовки: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3994" w:rsidRDefault="009C3994" w:rsidP="009C39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44.04.02 Психолого-педагогическое образование</w:t>
            </w:r>
          </w:p>
          <w:p w:rsidR="009C3994" w:rsidRDefault="009C3994" w:rsidP="009C39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</w:t>
            </w: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уч. год</w:t>
            </w: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785" w:type="dxa"/>
          </w:tcPr>
          <w:p w:rsidR="009C3994" w:rsidRDefault="009C3994" w:rsidP="00E671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</w:t>
            </w:r>
          </w:p>
          <w:p w:rsidR="009C3994" w:rsidRDefault="009C3994" w:rsidP="00E671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Стерлитамакского</w:t>
            </w:r>
            <w:proofErr w:type="spellEnd"/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3994" w:rsidRDefault="009C3994" w:rsidP="00E671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 </w:t>
            </w:r>
            <w:proofErr w:type="spellStart"/>
            <w:r w:rsidRPr="00C779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УУНиТ</w:t>
            </w:r>
            <w:proofErr w:type="spellEnd"/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3994" w:rsidRDefault="009C3994" w:rsidP="00E671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E6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Сыров</w:t>
            </w:r>
          </w:p>
        </w:tc>
      </w:tr>
    </w:tbl>
    <w:p w:rsidR="009C3994" w:rsidRPr="00E67126" w:rsidRDefault="009C3994" w:rsidP="00E6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26" w:rsidRPr="00E67126" w:rsidRDefault="00E67126" w:rsidP="00E6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Экзаменационный билет № 1 </w:t>
      </w:r>
    </w:p>
    <w:p w:rsidR="00E67126" w:rsidRPr="00E67126" w:rsidRDefault="00E67126" w:rsidP="00E67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26" w:rsidRPr="00E67126" w:rsidRDefault="00E67126" w:rsidP="00C779A7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 как наука. Предмет и объект психологии. Различные подходы к пониманию предмета психологии в истории становления психологического знания.</w:t>
      </w:r>
      <w:r w:rsidRPr="00E671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7126">
        <w:rPr>
          <w:rFonts w:ascii="Times New Roman" w:eastAsia="Calibri" w:hAnsi="Times New Roman" w:cs="Times New Roman"/>
          <w:sz w:val="28"/>
          <w:szCs w:val="28"/>
        </w:rPr>
        <w:t>Место психологии в системе наук.</w:t>
      </w:r>
    </w:p>
    <w:p w:rsidR="00E67126" w:rsidRPr="00E67126" w:rsidRDefault="00E67126" w:rsidP="00C779A7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педагогика как учебный предмет и отрасль педагогики. Принципы социальной педагогики.</w:t>
      </w:r>
    </w:p>
    <w:p w:rsidR="00E67126" w:rsidRPr="00E67126" w:rsidRDefault="00E67126" w:rsidP="00E67126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7126" w:rsidRPr="00E67126" w:rsidRDefault="00E67126" w:rsidP="00E67126">
      <w:pPr>
        <w:tabs>
          <w:tab w:val="left" w:pos="126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671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_____________________</w:t>
      </w:r>
    </w:p>
    <w:p w:rsidR="0016726C" w:rsidRDefault="0016726C" w:rsidP="009C3994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16726C" w:rsidRDefault="0016726C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588E" w:rsidRDefault="004E588E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588E" w:rsidRDefault="004E588E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588E" w:rsidRDefault="004E588E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588E" w:rsidRDefault="004E588E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588E" w:rsidRDefault="004E588E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588E" w:rsidRDefault="004E588E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588E" w:rsidRDefault="004E588E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588E" w:rsidRDefault="004E588E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E588E" w:rsidRDefault="004E588E" w:rsidP="0016726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F3D97" w:rsidRDefault="00CF3D97" w:rsidP="00CF3D97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71BF" w:rsidRDefault="009C3994" w:rsidP="001672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726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</w:t>
      </w:r>
      <w:r w:rsidR="00FC0897" w:rsidRPr="001672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ПИСОК ЛИТЕРАТУРЫ</w:t>
      </w:r>
    </w:p>
    <w:p w:rsidR="004E588E" w:rsidRPr="0016726C" w:rsidRDefault="004E588E" w:rsidP="001672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37D" w:rsidRPr="0016726C" w:rsidRDefault="0016726C" w:rsidP="001672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психологии</w:t>
      </w:r>
    </w:p>
    <w:p w:rsidR="0097337D" w:rsidRPr="0097337D" w:rsidRDefault="0097337D" w:rsidP="0016726C">
      <w:pPr>
        <w:widowControl w:val="0"/>
        <w:numPr>
          <w:ilvl w:val="0"/>
          <w:numId w:val="2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proofErr w:type="spellStart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Баданина</w:t>
      </w:r>
      <w:proofErr w:type="spellEnd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 Основы общей психологии: учебное пособие / Л.П. </w:t>
      </w:r>
      <w:proofErr w:type="spellStart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Баданина</w:t>
      </w:r>
      <w:proofErr w:type="spellEnd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3-е изд., стер. – </w:t>
      </w:r>
      <w:proofErr w:type="gramStart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Флинта, 2017. – 448 </w:t>
      </w:r>
      <w:proofErr w:type="gramStart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табл. – (Библиотека психолога). – Режим доступа: по подписке. – URL: </w:t>
      </w:r>
      <w:hyperlink r:id="rId5" w:history="1"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http://biblioclub.ru/index.php?page=book&amp;id=103315</w:t>
        </w:r>
      </w:hyperlink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ISBN 978-5-9765-0705-0. – </w:t>
      </w:r>
      <w:proofErr w:type="gramStart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97337D" w:rsidRPr="0097337D" w:rsidRDefault="0097337D" w:rsidP="0016726C">
      <w:pPr>
        <w:numPr>
          <w:ilvl w:val="0"/>
          <w:numId w:val="2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Возрастная психология и психология развития =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Developmental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psychology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учебное пособие : [16+] / Г. В. Гнездилов, А. Б. 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Курдюмов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>, Е. А. 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Кокорева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, В. В. Киселев ; отв. ред. В. В. Киселев.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Библио-Глобус, 2017. – 228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табл., схем. – Режим доступа: по подписке. – URL: </w:t>
      </w:r>
      <w:hyperlink r:id="rId6" w:history="1">
        <w:r w:rsidRPr="0097337D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https://biblioclub.ru/index.php?page=book&amp;id=498950</w:t>
        </w:r>
      </w:hyperlink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(дата обращения: 08.10.2024). –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. в кн. – ISBN 978-5-9909576-2-6. – DOI 10.18334/9785990957626.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97337D" w:rsidRPr="0097337D" w:rsidRDefault="0097337D" w:rsidP="0016726C">
      <w:pPr>
        <w:numPr>
          <w:ilvl w:val="0"/>
          <w:numId w:val="2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Ефремова, О. И. Психология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развития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учебное пособие для студентов педагогических институтов / О. И. Ефремова, Л. И.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Кобышева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рец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И. В.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Челышева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Т. Д.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Молодцова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В. С.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Шаповалова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Москва ;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Берлин :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Директ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-Медиа, 2018. – 195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с.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ил., табл. – Режим доступа: по подписке. – URL: https://biblioclub.ru/index.php?page=book&amp;id=486377  –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.: с. 186-189. – ISBN 978-5-4475-9662-0. – DOI 10.23681/486377.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электронный.</w:t>
      </w:r>
    </w:p>
    <w:p w:rsidR="0097337D" w:rsidRPr="0097337D" w:rsidRDefault="0097337D" w:rsidP="0016726C">
      <w:pPr>
        <w:numPr>
          <w:ilvl w:val="0"/>
          <w:numId w:val="29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Немов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, Р. С.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Психология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учебник : в 3 книгах : [16+] / Р. С.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Немов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Владос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, 2023. – Книга 1. Общие основы психологии. – 689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табл., схем. – Режим доступа: по подписке. – URL: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https://biblioclub.ru/index.php?page=book&amp;id=701700  –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ISBN 978-5-907482-19-7 (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Kн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. 1). – ISBN 978-5-907433-98-4.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97337D" w:rsidRPr="0097337D" w:rsidRDefault="004F290D" w:rsidP="0016726C">
      <w:pPr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proofErr w:type="spellStart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Нуркова</w:t>
        </w:r>
        <w:proofErr w:type="spellEnd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, В. В.</w:t>
        </w:r>
      </w:hyperlink>
      <w:r w:rsidR="0097337D" w:rsidRPr="0097337D">
        <w:rPr>
          <w:rFonts w:ascii="Times New Roman" w:eastAsia="Calibri" w:hAnsi="Times New Roman" w:cs="Times New Roman"/>
          <w:sz w:val="28"/>
          <w:szCs w:val="28"/>
        </w:rPr>
        <w:t xml:space="preserve"> Общая психология [Электронный ресурс] : учебник для вузов / В. В. </w:t>
      </w:r>
      <w:proofErr w:type="spellStart"/>
      <w:r w:rsidR="0097337D" w:rsidRPr="0097337D">
        <w:rPr>
          <w:rFonts w:ascii="Times New Roman" w:eastAsia="Calibri" w:hAnsi="Times New Roman" w:cs="Times New Roman"/>
          <w:sz w:val="28"/>
          <w:szCs w:val="28"/>
        </w:rPr>
        <w:t>Нуркова</w:t>
      </w:r>
      <w:proofErr w:type="spellEnd"/>
      <w:r w:rsidR="0097337D" w:rsidRPr="0097337D">
        <w:rPr>
          <w:rFonts w:ascii="Times New Roman" w:eastAsia="Calibri" w:hAnsi="Times New Roman" w:cs="Times New Roman"/>
          <w:sz w:val="28"/>
          <w:szCs w:val="28"/>
        </w:rPr>
        <w:t xml:space="preserve">, Н. Б. Березанская .— Изд. 3-е, </w:t>
      </w:r>
      <w:proofErr w:type="spellStart"/>
      <w:r w:rsidR="0097337D" w:rsidRPr="0097337D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="0097337D" w:rsidRPr="0097337D">
        <w:rPr>
          <w:rFonts w:ascii="Times New Roman" w:eastAsia="Calibri" w:hAnsi="Times New Roman" w:cs="Times New Roman"/>
          <w:sz w:val="28"/>
          <w:szCs w:val="28"/>
        </w:rPr>
        <w:t xml:space="preserve">. и доп. — Москва : </w:t>
      </w:r>
      <w:proofErr w:type="spellStart"/>
      <w:r w:rsidR="0097337D" w:rsidRPr="0097337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="0097337D" w:rsidRPr="0097337D">
        <w:rPr>
          <w:rFonts w:ascii="Times New Roman" w:eastAsia="Calibri" w:hAnsi="Times New Roman" w:cs="Times New Roman"/>
          <w:sz w:val="28"/>
          <w:szCs w:val="28"/>
        </w:rPr>
        <w:t>, 2019 .— 524 с. — (Бакалавр и магистр. Академический курс).</w:t>
      </w:r>
      <w:r w:rsidR="00167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37D" w:rsidRPr="0097337D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="0097337D" w:rsidRPr="0097337D">
        <w:rPr>
          <w:rFonts w:ascii="Times New Roman" w:eastAsia="Calibri" w:hAnsi="Times New Roman" w:cs="Times New Roman"/>
          <w:sz w:val="28"/>
          <w:szCs w:val="28"/>
        </w:rPr>
        <w:t xml:space="preserve"> 978-5-534-02583-5 .— &lt;</w:t>
      </w:r>
      <w:r w:rsidR="0097337D" w:rsidRPr="0097337D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97337D" w:rsidRPr="0097337D">
        <w:rPr>
          <w:rFonts w:ascii="Times New Roman" w:eastAsia="Calibri" w:hAnsi="Times New Roman" w:cs="Times New Roman"/>
          <w:sz w:val="28"/>
          <w:szCs w:val="28"/>
        </w:rPr>
        <w:t>:</w:t>
      </w:r>
      <w:hyperlink r:id="rId8" w:history="1"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https</w:t>
        </w:r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://</w:t>
        </w:r>
        <w:proofErr w:type="spellStart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biblio</w:t>
        </w:r>
        <w:proofErr w:type="spellEnd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-</w:t>
        </w:r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online</w:t>
        </w:r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/</w:t>
        </w:r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viewer</w:t>
        </w:r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/</w:t>
        </w:r>
        <w:proofErr w:type="spellStart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obschaya</w:t>
        </w:r>
        <w:proofErr w:type="spellEnd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-</w:t>
        </w:r>
        <w:proofErr w:type="spellStart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psihologiya</w:t>
        </w:r>
        <w:proofErr w:type="spellEnd"/>
        <w:r w:rsidR="0097337D"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-431073</w:t>
        </w:r>
      </w:hyperlink>
      <w:r w:rsidR="0097337D" w:rsidRPr="009733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337D" w:rsidRPr="0097337D" w:rsidRDefault="0097337D" w:rsidP="0016726C">
      <w:pPr>
        <w:numPr>
          <w:ilvl w:val="0"/>
          <w:numId w:val="2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Общая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психология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введение в общую психологию, психология познавательных процессов : учебное пособие : [16+] / Д. А. Донцов, М. В. Донцова, Б. Н. Рыжов, Л. В. Сенкевич ; под общ. науч. ред. Б. Н. Рыжова, Д. А. Донцова ; отв. ред. Д. А. Донцов. – 2-е изд.,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перераб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 доп. – Москва : ФЛИНТА, 2021. – 400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с.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ил., табл. – Режим доступа: по подписке. – URL: https://biblioclub.ru/index.php?page=book&amp;id=611384 (дата обращения: 08.10.2024). –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кн. – ISBN 978-5-9765-4648-6.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электронный.</w:t>
      </w:r>
    </w:p>
    <w:p w:rsidR="0097337D" w:rsidRPr="0097337D" w:rsidRDefault="0097337D" w:rsidP="0016726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Пирлик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, Г. П. Возрастная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психология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развитие ребенка в деятельности : учебное пособие: [16+] / Г. П.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Пирлик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, А. М. Федосеева ; Московский педагогический государственный университет.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Московский педагогический государственный университет (МПГУ), 2022. – 384 с.: ил., табл. – Режим доступа: по подписке. – URL: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lastRenderedPageBreak/>
        <w:t>https://biblioclub.ru/index.php?page=book&amp;id=701381  –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>. в кн. – ISBN 978-5-4263-1091-9. – Текст : электронный.-238-01746-4. – Текст : электронный.</w:t>
      </w:r>
    </w:p>
    <w:p w:rsidR="0097337D" w:rsidRPr="0097337D" w:rsidRDefault="0097337D" w:rsidP="0016726C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Фрондзей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С.Н. Общая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психология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учебное пособие : [16+] / С.Н. 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Фрондзей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; Южный федеральный университет. – Ростов-на-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Дону ;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Таганрог : Южный федеральный университет, 2019. – 103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ил. – Режим доступа: по подписке. – URL: </w:t>
      </w:r>
      <w:hyperlink r:id="rId9" w:history="1">
        <w:r w:rsidRPr="0097337D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http://biblioclub.ru/index.php?page=book&amp;id=598552</w:t>
        </w:r>
      </w:hyperlink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. в кн. – ISBN 978-5-9275-3288-9.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97337D" w:rsidRPr="0097337D" w:rsidRDefault="0097337D" w:rsidP="0097337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337D" w:rsidRPr="0097337D" w:rsidRDefault="0016726C" w:rsidP="0016726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социальной педагогике</w:t>
      </w:r>
    </w:p>
    <w:p w:rsidR="0097337D" w:rsidRPr="0097337D" w:rsidRDefault="0097337D" w:rsidP="0016726C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Арон, И. С.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Педагогика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учебное пособие : [16+] / И. С. Арон ; Поволжский государственный технологический университет. – Йошкар-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Ола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Поволжский государственный технологический университет, 2018. – 144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табл., схем. – Режим доступа: по подписке. – URL: https://biblioclub.ru/index.php?page=book&amp;id=496200. –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. в кн. – ISBN 978-5-8158-2015-9.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97337D" w:rsidRPr="0097337D" w:rsidRDefault="0097337D" w:rsidP="0016726C">
      <w:pPr>
        <w:numPr>
          <w:ilvl w:val="0"/>
          <w:numId w:val="30"/>
        </w:numPr>
        <w:tabs>
          <w:tab w:val="num" w:pos="7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Бабина, Н.Ф. Технология: методика обучения и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воспитания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учебное пособие : в 2-х ч. / Н.Ф. Бабина. -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Москва ;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Берлин : </w:t>
      </w: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Директ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-Медиа, 2015. - Ч. 2. - 328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с.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ил. - </w:t>
      </w: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.: с. 199-212. - ISBN 978-5-4475-3764-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7 ;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То же [Электронный ресурс]. - URL: </w:t>
      </w:r>
      <w:hyperlink r:id="rId10" w:history="1">
        <w:r w:rsidRPr="0097337D">
          <w:rPr>
            <w:rFonts w:ascii="Times New Roman" w:eastAsia="Calibri" w:hAnsi="Times New Roman" w:cs="Times New Roman"/>
            <w:color w:val="0000FF"/>
            <w:kern w:val="1"/>
            <w:sz w:val="28"/>
            <w:szCs w:val="28"/>
            <w:u w:val="single"/>
            <w:lang w:eastAsia="zh-CN" w:bidi="hi-IN"/>
          </w:rPr>
          <w:t>http://biblioclub.ru/index.php?page=book&amp;id=276261</w:t>
        </w:r>
      </w:hyperlink>
    </w:p>
    <w:p w:rsidR="0097337D" w:rsidRPr="0097337D" w:rsidRDefault="0097337D" w:rsidP="0016726C">
      <w:pPr>
        <w:numPr>
          <w:ilvl w:val="0"/>
          <w:numId w:val="30"/>
        </w:numPr>
        <w:tabs>
          <w:tab w:val="num" w:pos="7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Богачкина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, Н. А. Социальная педагогика: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шпаргалка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учебное пособие : [16+] / Н. А. </w:t>
      </w: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Богачкина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; Научная книга. – 2-е изд. – Саратов : Научная книга, 2020. – 48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с.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табл. – Режим доступа: по подписке. – URL: https://biblioclub.ru/index.php?page=book&amp;id=578384 (дата обращения: 27.03.2025). – ISBN 978-5-9758-1991-8. –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электронный.</w:t>
      </w:r>
    </w:p>
    <w:p w:rsidR="0097337D" w:rsidRPr="0097337D" w:rsidRDefault="0097337D" w:rsidP="0016726C">
      <w:pPr>
        <w:numPr>
          <w:ilvl w:val="0"/>
          <w:numId w:val="30"/>
        </w:numPr>
        <w:tabs>
          <w:tab w:val="num" w:pos="7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Мардахаев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, Л. В. Социальная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педагогика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введение в специальность : учебник : [12+] / Л. В. </w:t>
      </w: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Мардахаев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–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Москва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Директ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-Медиа, 2023. – 192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с.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ил., схем., табл. – Режим доступа: по подписке. – URL: https://biblioclub.ru/index.php?page=book&amp;id=700096 (дата обращения: 27.03.2025). – </w:t>
      </w: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в кн. – ISBN 978-5-4499-3663-9. – DOI 10.23681/700096. –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электронный.</w:t>
      </w:r>
    </w:p>
    <w:p w:rsidR="0097337D" w:rsidRPr="0097337D" w:rsidRDefault="0097337D" w:rsidP="0016726C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Мардахаев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, Л. В. Социальная педагогика: теоретико-методологические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основы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учебник для аспирантов, магистрантов и студентов : учебник : [16+] / Л. В. 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Мардахаев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. – 2-е изд.,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. и доп. – Москва :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Директ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-Медиа, 2023. – 268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ил., табл. – Режим доступа: по подписке. – URL: </w:t>
      </w:r>
      <w:hyperlink r:id="rId11" w:history="1">
        <w:r w:rsidRPr="0097337D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https://biblioclub.ru/index.php?page=book&amp;id=701390</w:t>
        </w:r>
      </w:hyperlink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 – </w:t>
      </w:r>
      <w:proofErr w:type="spellStart"/>
      <w:r w:rsidRPr="0097337D">
        <w:rPr>
          <w:rFonts w:ascii="Times New Roman" w:eastAsia="Calibri" w:hAnsi="Times New Roman" w:cs="Times New Roman"/>
          <w:sz w:val="28"/>
          <w:szCs w:val="28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. в кн. – ISBN 978-5-4499-3704-9. – DOI 10.23681/701390. – </w:t>
      </w:r>
      <w:proofErr w:type="gramStart"/>
      <w:r w:rsidRPr="0097337D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97337D" w:rsidRPr="0097337D" w:rsidRDefault="0097337D" w:rsidP="0016726C">
      <w:pPr>
        <w:numPr>
          <w:ilvl w:val="0"/>
          <w:numId w:val="30"/>
        </w:numPr>
        <w:tabs>
          <w:tab w:val="num" w:pos="72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</w:pPr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Социальная педагогика: учебник / И. А. </w:t>
      </w: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Липский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, Л. Е. Сикорская, О. Г. Прохорова [и др.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] ;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под ред. И. А. </w:t>
      </w: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Липского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, Л. Е. Сикорской. – 5-е изд., стер. –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Москва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Дашков и К°, 2024. – 278 с. – (Учебные издания для бакалавров). – Режим доступа: по подписке. – URL: https://biblioclub.ru/index.php?page=book&amp;id=710177 (дата обращения: 27.03.2025). – </w:t>
      </w:r>
      <w:proofErr w:type="spell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Библиогр</w:t>
      </w:r>
      <w:proofErr w:type="spell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. в кн. – ISBN 978-5-394-05527-0. – </w:t>
      </w:r>
      <w:proofErr w:type="gramStart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>Текст :</w:t>
      </w:r>
      <w:proofErr w:type="gramEnd"/>
      <w:r w:rsidRPr="0097337D">
        <w:rPr>
          <w:rFonts w:ascii="Times New Roman" w:eastAsia="Calibri" w:hAnsi="Times New Roman" w:cs="Times New Roman"/>
          <w:kern w:val="1"/>
          <w:sz w:val="28"/>
          <w:szCs w:val="28"/>
          <w:lang w:eastAsia="zh-CN" w:bidi="hi-IN"/>
        </w:rPr>
        <w:t xml:space="preserve"> электронный.</w:t>
      </w:r>
    </w:p>
    <w:p w:rsidR="0097337D" w:rsidRPr="0097337D" w:rsidRDefault="0097337D" w:rsidP="009733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97337D" w:rsidRPr="0097337D" w:rsidRDefault="0097337D" w:rsidP="009733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337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Программное обеспечение и Интернет-ресурсы</w:t>
      </w:r>
    </w:p>
    <w:p w:rsidR="0097337D" w:rsidRPr="0097337D" w:rsidRDefault="0097337D" w:rsidP="0097337D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7337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«Университетская библиотека </w:t>
      </w:r>
      <w:proofErr w:type="spellStart"/>
      <w:r w:rsidRPr="0097337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onlin</w:t>
      </w:r>
      <w:proofErr w:type="spellEnd"/>
      <w:r w:rsidRPr="0097337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»:</w:t>
      </w:r>
      <w:hyperlink r:id="rId12" w:history="1">
        <w:r w:rsidRPr="0097337D">
          <w:rPr>
            <w:rFonts w:ascii="Times New Roman" w:eastAsia="Arial Unicode MS" w:hAnsi="Times New Roman" w:cs="Times New Roman"/>
            <w:bCs/>
            <w:sz w:val="28"/>
            <w:szCs w:val="28"/>
            <w:lang w:eastAsia="ru-RU"/>
          </w:rPr>
          <w:t>www.biblioclub.ru</w:t>
        </w:r>
      </w:hyperlink>
      <w:r w:rsidRPr="0097337D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 </w:t>
      </w:r>
    </w:p>
    <w:p w:rsidR="0097337D" w:rsidRPr="0097337D" w:rsidRDefault="0097337D" w:rsidP="0097337D">
      <w:pPr>
        <w:numPr>
          <w:ilvl w:val="0"/>
          <w:numId w:val="28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337D">
        <w:rPr>
          <w:rFonts w:ascii="Times New Roman" w:eastAsia="Arial Unicode MS" w:hAnsi="Times New Roman" w:cs="Times New Roman"/>
          <w:bCs/>
          <w:sz w:val="28"/>
          <w:szCs w:val="28"/>
        </w:rPr>
        <w:t>«</w:t>
      </w:r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Библиотеки России http://biblio.ru 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Государственная научная педагогическая библиотека имени К.Д. Ушинского http: //www.gnpbu.ru 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540"/>
          <w:tab w:val="left" w:pos="90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 психологии</w:t>
      </w:r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3" w:history="1"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http://psychology.net.ru</w:t>
        </w:r>
      </w:hyperlink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 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540"/>
          <w:tab w:val="left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Московский психологический журнал</w:t>
      </w:r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(http://www.mospsy.ru) - проект сетевого издания. Актуальные статьи по всем направлениям психологической науки.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Педагогическая библиотека http://www.pedlib.ru/Books 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Портал ВСЕОБУЧ - все об образовании http://www.edu-all.ru 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540"/>
          <w:tab w:val="left" w:pos="90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ПСИХЕЯ</w:t>
      </w:r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4" w:history="1"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psycheya</w:t>
        </w:r>
        <w:proofErr w:type="spellEnd"/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540"/>
          <w:tab w:val="left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3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Психологический словарь </w:t>
      </w:r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5" w:history="1">
        <w:r w:rsidRPr="0097337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http://psi.webzone.ru/index.htm</w:t>
        </w:r>
      </w:hyperlink>
      <w:r w:rsidRPr="0097337D">
        <w:rPr>
          <w:rFonts w:ascii="Times New Roman" w:eastAsia="Times New Roman" w:hAnsi="Times New Roman" w:cs="Times New Roman"/>
          <w:sz w:val="28"/>
          <w:szCs w:val="28"/>
          <w:lang w:eastAsia="ru-RU"/>
        </w:rPr>
        <w:t>) - электронная интернет-версия изданного на CD психологического справочника «Психология – идея, ученые, труды» в серии «Мультимедийная энциклопедия знаний» Центрального регионального отделения РАО. Психологический словарь содержит более 1500 статей из области психологии.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33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Российская государственная библиотека http://www.rsl.ru 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Российский общеобразовательный портал http://www.school.edu.ru 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37D">
        <w:rPr>
          <w:rFonts w:ascii="Times New Roman" w:eastAsia="Calibri" w:hAnsi="Times New Roman" w:cs="Times New Roman"/>
          <w:sz w:val="28"/>
          <w:szCs w:val="28"/>
        </w:rPr>
        <w:t>Федеральный портал «Российское образование» http://www.edu.ru</w:t>
      </w:r>
    </w:p>
    <w:p w:rsidR="0097337D" w:rsidRPr="0097337D" w:rsidRDefault="0097337D" w:rsidP="0097337D">
      <w:pPr>
        <w:numPr>
          <w:ilvl w:val="0"/>
          <w:numId w:val="2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37D">
        <w:rPr>
          <w:rFonts w:ascii="Times New Roman" w:eastAsia="Calibri" w:hAnsi="Times New Roman" w:cs="Times New Roman"/>
          <w:sz w:val="28"/>
          <w:szCs w:val="28"/>
        </w:rPr>
        <w:t xml:space="preserve">Электронно-библиотечная система издательства «Лань»: </w:t>
      </w:r>
      <w:hyperlink r:id="rId16" w:history="1">
        <w:r w:rsidRPr="0097337D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http://e.lanbook.com</w:t>
        </w:r>
      </w:hyperlink>
    </w:p>
    <w:p w:rsidR="0097337D" w:rsidRPr="0097337D" w:rsidRDefault="0097337D" w:rsidP="009733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7337D" w:rsidRDefault="0097337D">
      <w:pPr>
        <w:rPr>
          <w:rFonts w:ascii="Times New Roman" w:hAnsi="Times New Roman" w:cs="Times New Roman"/>
          <w:sz w:val="28"/>
          <w:szCs w:val="28"/>
        </w:rPr>
      </w:pPr>
    </w:p>
    <w:p w:rsidR="0097337D" w:rsidRDefault="0097337D">
      <w:pPr>
        <w:rPr>
          <w:rFonts w:ascii="Times New Roman" w:hAnsi="Times New Roman" w:cs="Times New Roman"/>
          <w:sz w:val="28"/>
          <w:szCs w:val="28"/>
        </w:rPr>
      </w:pPr>
    </w:p>
    <w:p w:rsidR="0097337D" w:rsidRDefault="0097337D">
      <w:pPr>
        <w:rPr>
          <w:rFonts w:ascii="Times New Roman" w:hAnsi="Times New Roman" w:cs="Times New Roman"/>
          <w:sz w:val="28"/>
          <w:szCs w:val="28"/>
        </w:rPr>
      </w:pPr>
    </w:p>
    <w:sectPr w:rsidR="0097337D" w:rsidSect="007D2F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436632"/>
    <w:multiLevelType w:val="multilevel"/>
    <w:tmpl w:val="64FC7714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FF67D3"/>
    <w:multiLevelType w:val="hybridMultilevel"/>
    <w:tmpl w:val="5BFE9B84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C520AE6"/>
    <w:multiLevelType w:val="hybridMultilevel"/>
    <w:tmpl w:val="130A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5BE0A83"/>
    <w:multiLevelType w:val="hybridMultilevel"/>
    <w:tmpl w:val="0EE25CE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0A66C9"/>
    <w:multiLevelType w:val="hybridMultilevel"/>
    <w:tmpl w:val="D8E2F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00587"/>
    <w:multiLevelType w:val="multilevel"/>
    <w:tmpl w:val="B58C663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2A183E"/>
    <w:multiLevelType w:val="hybridMultilevel"/>
    <w:tmpl w:val="629EC85A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172033"/>
    <w:multiLevelType w:val="hybridMultilevel"/>
    <w:tmpl w:val="E0E65A84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9CF"/>
    <w:multiLevelType w:val="hybridMultilevel"/>
    <w:tmpl w:val="38C2EF08"/>
    <w:lvl w:ilvl="0" w:tplc="5FB89A4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4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434859"/>
    <w:multiLevelType w:val="hybridMultilevel"/>
    <w:tmpl w:val="9D58E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9"/>
  </w:num>
  <w:num w:numId="4">
    <w:abstractNumId w:val="27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7"/>
  </w:num>
  <w:num w:numId="10">
    <w:abstractNumId w:val="26"/>
  </w:num>
  <w:num w:numId="11">
    <w:abstractNumId w:val="3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24"/>
  </w:num>
  <w:num w:numId="17">
    <w:abstractNumId w:val="14"/>
  </w:num>
  <w:num w:numId="18">
    <w:abstractNumId w:val="21"/>
  </w:num>
  <w:num w:numId="19">
    <w:abstractNumId w:val="9"/>
  </w:num>
  <w:num w:numId="20">
    <w:abstractNumId w:val="5"/>
  </w:num>
  <w:num w:numId="21">
    <w:abstractNumId w:val="22"/>
  </w:num>
  <w:num w:numId="22">
    <w:abstractNumId w:val="2"/>
  </w:num>
  <w:num w:numId="23">
    <w:abstractNumId w:val="23"/>
  </w:num>
  <w:num w:numId="24">
    <w:abstractNumId w:val="15"/>
  </w:num>
  <w:num w:numId="25">
    <w:abstractNumId w:val="20"/>
  </w:num>
  <w:num w:numId="26">
    <w:abstractNumId w:val="19"/>
  </w:num>
  <w:num w:numId="27">
    <w:abstractNumId w:val="10"/>
  </w:num>
  <w:num w:numId="28">
    <w:abstractNumId w:val="13"/>
  </w:num>
  <w:num w:numId="29">
    <w:abstractNumId w:val="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0C421E"/>
    <w:rsid w:val="00121945"/>
    <w:rsid w:val="0016726C"/>
    <w:rsid w:val="001E7584"/>
    <w:rsid w:val="00282244"/>
    <w:rsid w:val="00291FC1"/>
    <w:rsid w:val="002E6A3E"/>
    <w:rsid w:val="003202B6"/>
    <w:rsid w:val="00347B35"/>
    <w:rsid w:val="00381770"/>
    <w:rsid w:val="003B4E08"/>
    <w:rsid w:val="0041729E"/>
    <w:rsid w:val="00476B10"/>
    <w:rsid w:val="004E588E"/>
    <w:rsid w:val="004E79EF"/>
    <w:rsid w:val="004F290D"/>
    <w:rsid w:val="0053780F"/>
    <w:rsid w:val="0054726D"/>
    <w:rsid w:val="0056309D"/>
    <w:rsid w:val="005B0558"/>
    <w:rsid w:val="005C09D2"/>
    <w:rsid w:val="00600B39"/>
    <w:rsid w:val="00605879"/>
    <w:rsid w:val="006840F3"/>
    <w:rsid w:val="006A0FE0"/>
    <w:rsid w:val="007408CC"/>
    <w:rsid w:val="00783D77"/>
    <w:rsid w:val="00792FEB"/>
    <w:rsid w:val="007A28CB"/>
    <w:rsid w:val="007D2FA1"/>
    <w:rsid w:val="00855AE1"/>
    <w:rsid w:val="008662B1"/>
    <w:rsid w:val="00876913"/>
    <w:rsid w:val="00886A16"/>
    <w:rsid w:val="00897DE8"/>
    <w:rsid w:val="008C631B"/>
    <w:rsid w:val="00913119"/>
    <w:rsid w:val="0097337D"/>
    <w:rsid w:val="009C3994"/>
    <w:rsid w:val="009D7C21"/>
    <w:rsid w:val="009F5A7D"/>
    <w:rsid w:val="00A11B12"/>
    <w:rsid w:val="00A26D81"/>
    <w:rsid w:val="00A907BF"/>
    <w:rsid w:val="00AB6D32"/>
    <w:rsid w:val="00AE7C51"/>
    <w:rsid w:val="00B273BA"/>
    <w:rsid w:val="00B308C7"/>
    <w:rsid w:val="00B96D2C"/>
    <w:rsid w:val="00BF22C9"/>
    <w:rsid w:val="00C1340C"/>
    <w:rsid w:val="00C71466"/>
    <w:rsid w:val="00C779A7"/>
    <w:rsid w:val="00C849F8"/>
    <w:rsid w:val="00C9244C"/>
    <w:rsid w:val="00C95114"/>
    <w:rsid w:val="00CA1D35"/>
    <w:rsid w:val="00CA543C"/>
    <w:rsid w:val="00CF3D97"/>
    <w:rsid w:val="00D614C6"/>
    <w:rsid w:val="00D671BF"/>
    <w:rsid w:val="00E219C7"/>
    <w:rsid w:val="00E67126"/>
    <w:rsid w:val="00E963C6"/>
    <w:rsid w:val="00EA1A7E"/>
    <w:rsid w:val="00EC03CA"/>
    <w:rsid w:val="00F27920"/>
    <w:rsid w:val="00FC0897"/>
    <w:rsid w:val="00FF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1DD3"/>
  <w15:docId w15:val="{A6166AFE-DAE3-4536-98D6-2E7A99DB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viewer/obschaya-psihologiya-431073" TargetMode="External"/><Relationship Id="rId13" Type="http://schemas.openxmlformats.org/officeDocument/2006/relationships/hyperlink" Target="http://psychology.ne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atalog.bashlib.ru/cgi-bin/zgate.exe?ACTION=follow&amp;SESSION_ID=1592&amp;TERM=%D0%9D%D1%83%D1%80%D0%BA%D0%BE%D0%B2%D0%B0,%20%D0%92.%20%D0%92.%5B1,1004,4,101%5D&amp;LANG=rus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.lanbook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98950" TargetMode="External"/><Relationship Id="rId11" Type="http://schemas.openxmlformats.org/officeDocument/2006/relationships/hyperlink" Target="https://biblioclub.ru/index.php?page=book&amp;id=701390" TargetMode="External"/><Relationship Id="rId5" Type="http://schemas.openxmlformats.org/officeDocument/2006/relationships/hyperlink" Target="http://biblioclub.ru/index.php?page=book&amp;id=103315" TargetMode="External"/><Relationship Id="rId15" Type="http://schemas.openxmlformats.org/officeDocument/2006/relationships/hyperlink" Target="http://psi.webzone.ru/index.htm" TargetMode="External"/><Relationship Id="rId10" Type="http://schemas.openxmlformats.org/officeDocument/2006/relationships/hyperlink" Target="http://biblioclub.ru/index.php?page=book&amp;id=276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598552" TargetMode="External"/><Relationship Id="rId14" Type="http://schemas.openxmlformats.org/officeDocument/2006/relationships/hyperlink" Target="http://www.psyche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6959</Words>
  <Characters>39671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5</cp:revision>
  <cp:lastPrinted>2023-12-01T10:31:00Z</cp:lastPrinted>
  <dcterms:created xsi:type="dcterms:W3CDTF">2026-03-11T06:45:00Z</dcterms:created>
  <dcterms:modified xsi:type="dcterms:W3CDTF">2026-03-17T05:56:00Z</dcterms:modified>
</cp:coreProperties>
</file>